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F1F" w:rsidRPr="00962A90" w:rsidRDefault="00EF09D9" w:rsidP="00FC0F1F">
      <w:pPr>
        <w:rPr>
          <w:rFonts w:ascii="Arial" w:hAnsi="Arial" w:cs="Arial"/>
          <w:b/>
        </w:rPr>
      </w:pPr>
      <w:bookmarkStart w:id="0" w:name="_GoBack"/>
      <w:bookmarkEnd w:id="0"/>
      <w:r w:rsidRPr="00962A90">
        <w:rPr>
          <w:rFonts w:ascii="Arial" w:hAnsi="Arial" w:cs="Arial"/>
          <w:b/>
        </w:rPr>
        <w:t>Annex 2</w:t>
      </w:r>
    </w:p>
    <w:p w:rsidR="00EF09D9" w:rsidRPr="00962A90" w:rsidRDefault="00EF09D9" w:rsidP="00FC0F1F">
      <w:pPr>
        <w:rPr>
          <w:rFonts w:ascii="Arial" w:hAnsi="Arial" w:cs="Arial"/>
          <w:b/>
        </w:rPr>
      </w:pPr>
    </w:p>
    <w:p w:rsidR="008B7CE3" w:rsidRPr="00962A90" w:rsidRDefault="000B61A2" w:rsidP="0027178B">
      <w:pPr>
        <w:rPr>
          <w:rFonts w:ascii="Arial" w:hAnsi="Arial" w:cs="Arial"/>
          <w:b/>
        </w:rPr>
      </w:pPr>
      <w:r w:rsidRPr="00962A90">
        <w:rPr>
          <w:rFonts w:ascii="Arial" w:hAnsi="Arial" w:cs="Arial"/>
          <w:b/>
        </w:rPr>
        <w:t>The C</w:t>
      </w:r>
      <w:r w:rsidR="0027178B">
        <w:rPr>
          <w:rFonts w:ascii="Arial" w:hAnsi="Arial" w:cs="Arial"/>
          <w:b/>
        </w:rPr>
        <w:t>oordination</w:t>
      </w:r>
      <w:r w:rsidRPr="00962A90">
        <w:rPr>
          <w:rFonts w:ascii="Arial" w:hAnsi="Arial" w:cs="Arial"/>
          <w:b/>
        </w:rPr>
        <w:t xml:space="preserve"> Performance Report is a summary table</w:t>
      </w:r>
      <w:r w:rsidR="007D7195" w:rsidRPr="00962A90">
        <w:rPr>
          <w:rFonts w:ascii="Arial" w:hAnsi="Arial" w:cs="Arial"/>
          <w:b/>
        </w:rPr>
        <w:t xml:space="preserve"> indicating status of a cluster</w:t>
      </w:r>
    </w:p>
    <w:p w:rsidR="001A4815" w:rsidRDefault="001A4815" w:rsidP="00FC0F1F"/>
    <w:tbl>
      <w:tblPr>
        <w:tblW w:w="4890" w:type="pct"/>
        <w:tblLook w:val="04A0" w:firstRow="1" w:lastRow="0" w:firstColumn="1" w:lastColumn="0" w:noHBand="0" w:noVBand="1"/>
      </w:tblPr>
      <w:tblGrid>
        <w:gridCol w:w="5640"/>
        <w:gridCol w:w="4808"/>
      </w:tblGrid>
      <w:tr w:rsidR="00962A90" w:rsidRPr="000B61A2" w:rsidTr="00962A90">
        <w:trPr>
          <w:trHeight w:val="375"/>
        </w:trPr>
        <w:tc>
          <w:tcPr>
            <w:tcW w:w="5000" w:type="pct"/>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62A90" w:rsidRPr="000B61A2" w:rsidRDefault="00962A90" w:rsidP="0027178B">
            <w:pPr>
              <w:jc w:val="center"/>
              <w:rPr>
                <w:rFonts w:ascii="Calibri" w:eastAsia="Times New Roman" w:hAnsi="Calibri" w:cs="Calibri"/>
                <w:b/>
                <w:bCs/>
                <w:color w:val="000000"/>
                <w:sz w:val="28"/>
                <w:szCs w:val="28"/>
                <w:lang w:eastAsia="en-GB"/>
              </w:rPr>
            </w:pPr>
            <w:r w:rsidRPr="000B61A2">
              <w:rPr>
                <w:rFonts w:ascii="Calibri" w:eastAsia="Times New Roman" w:hAnsi="Calibri" w:cs="Calibri"/>
                <w:b/>
                <w:bCs/>
                <w:color w:val="000000"/>
                <w:sz w:val="28"/>
                <w:szCs w:val="28"/>
                <w:lang w:eastAsia="en-GB"/>
              </w:rPr>
              <w:t>Cluster</w:t>
            </w:r>
            <w:r w:rsidR="0027178B">
              <w:rPr>
                <w:rFonts w:ascii="Calibri" w:eastAsia="Times New Roman" w:hAnsi="Calibri" w:cs="Calibri"/>
                <w:b/>
                <w:bCs/>
                <w:color w:val="000000"/>
                <w:sz w:val="28"/>
                <w:szCs w:val="28"/>
                <w:lang w:eastAsia="en-GB"/>
              </w:rPr>
              <w:t xml:space="preserve"> Coordination </w:t>
            </w:r>
            <w:r w:rsidRPr="000B61A2">
              <w:rPr>
                <w:rFonts w:ascii="Calibri" w:eastAsia="Times New Roman" w:hAnsi="Calibri" w:cs="Calibri"/>
                <w:b/>
                <w:bCs/>
                <w:color w:val="000000"/>
                <w:sz w:val="28"/>
                <w:szCs w:val="28"/>
                <w:lang w:eastAsia="en-GB"/>
              </w:rPr>
              <w:t>Characteristics</w:t>
            </w:r>
          </w:p>
        </w:tc>
      </w:tr>
      <w:tr w:rsidR="00962A90" w:rsidRPr="000B61A2" w:rsidTr="00962A90">
        <w:trPr>
          <w:trHeight w:val="300"/>
        </w:trPr>
        <w:tc>
          <w:tcPr>
            <w:tcW w:w="2699" w:type="pct"/>
            <w:tcBorders>
              <w:top w:val="nil"/>
              <w:left w:val="single" w:sz="4" w:space="0" w:color="auto"/>
              <w:bottom w:val="single" w:sz="4" w:space="0" w:color="auto"/>
              <w:right w:val="single" w:sz="4" w:space="0" w:color="auto"/>
            </w:tcBorders>
            <w:shd w:val="clear" w:color="auto" w:fill="auto"/>
            <w:noWrap/>
            <w:vAlign w:val="bottom"/>
            <w:hideMark/>
          </w:tcPr>
          <w:p w:rsidR="00962A90" w:rsidRPr="000B61A2" w:rsidRDefault="00962A90" w:rsidP="00962A90">
            <w:pPr>
              <w:rPr>
                <w:rFonts w:ascii="Calibri" w:eastAsia="Times New Roman" w:hAnsi="Calibri" w:cs="Calibri"/>
                <w:color w:val="000000"/>
                <w:sz w:val="22"/>
                <w:szCs w:val="22"/>
                <w:lang w:eastAsia="en-GB"/>
              </w:rPr>
            </w:pPr>
            <w:r w:rsidRPr="000B61A2">
              <w:rPr>
                <w:rFonts w:ascii="Calibri" w:eastAsia="Times New Roman" w:hAnsi="Calibri" w:cs="Calibri"/>
                <w:color w:val="000000"/>
                <w:sz w:val="22"/>
                <w:szCs w:val="22"/>
                <w:lang w:eastAsia="en-GB"/>
              </w:rPr>
              <w:t>Name of Cluster</w:t>
            </w:r>
          </w:p>
        </w:tc>
        <w:tc>
          <w:tcPr>
            <w:tcW w:w="2301" w:type="pct"/>
            <w:tcBorders>
              <w:top w:val="nil"/>
              <w:left w:val="nil"/>
              <w:bottom w:val="single" w:sz="4" w:space="0" w:color="auto"/>
              <w:right w:val="single" w:sz="4" w:space="0" w:color="auto"/>
            </w:tcBorders>
            <w:shd w:val="clear" w:color="auto" w:fill="auto"/>
            <w:noWrap/>
            <w:vAlign w:val="bottom"/>
            <w:hideMark/>
          </w:tcPr>
          <w:p w:rsidR="00962A90" w:rsidRPr="000B61A2" w:rsidRDefault="00962A90" w:rsidP="003A32BB">
            <w:pPr>
              <w:rPr>
                <w:rFonts w:ascii="Calibri" w:eastAsia="Times New Roman" w:hAnsi="Calibri" w:cs="Calibri"/>
                <w:color w:val="000000"/>
                <w:sz w:val="22"/>
                <w:szCs w:val="22"/>
                <w:lang w:eastAsia="en-GB"/>
              </w:rPr>
            </w:pPr>
            <w:r w:rsidRPr="000B61A2">
              <w:rPr>
                <w:rFonts w:ascii="Calibri" w:eastAsia="Times New Roman" w:hAnsi="Calibri" w:cs="Calibri"/>
                <w:color w:val="000000"/>
                <w:sz w:val="22"/>
                <w:szCs w:val="22"/>
                <w:lang w:eastAsia="en-GB"/>
              </w:rPr>
              <w:t> </w:t>
            </w:r>
          </w:p>
        </w:tc>
      </w:tr>
      <w:tr w:rsidR="00962A90" w:rsidRPr="000B61A2" w:rsidTr="00962A90">
        <w:trPr>
          <w:trHeight w:val="300"/>
        </w:trPr>
        <w:tc>
          <w:tcPr>
            <w:tcW w:w="2699" w:type="pct"/>
            <w:tcBorders>
              <w:top w:val="nil"/>
              <w:left w:val="single" w:sz="4" w:space="0" w:color="auto"/>
              <w:bottom w:val="single" w:sz="4" w:space="0" w:color="auto"/>
              <w:right w:val="single" w:sz="4" w:space="0" w:color="auto"/>
            </w:tcBorders>
            <w:shd w:val="clear" w:color="auto" w:fill="auto"/>
            <w:noWrap/>
            <w:vAlign w:val="bottom"/>
            <w:hideMark/>
          </w:tcPr>
          <w:p w:rsidR="00962A90" w:rsidRPr="000B61A2" w:rsidRDefault="00962A90" w:rsidP="00962A90">
            <w:pPr>
              <w:rPr>
                <w:rFonts w:ascii="Calibri" w:eastAsia="Times New Roman" w:hAnsi="Calibri" w:cs="Calibri"/>
                <w:color w:val="000000"/>
                <w:sz w:val="22"/>
                <w:szCs w:val="22"/>
                <w:lang w:eastAsia="en-GB"/>
              </w:rPr>
            </w:pPr>
            <w:r w:rsidRPr="000B61A2">
              <w:rPr>
                <w:rFonts w:ascii="Calibri" w:eastAsia="Times New Roman" w:hAnsi="Calibri" w:cs="Calibri"/>
                <w:color w:val="000000"/>
                <w:sz w:val="22"/>
                <w:szCs w:val="22"/>
                <w:lang w:eastAsia="en-GB"/>
              </w:rPr>
              <w:t>Location to which this report applies</w:t>
            </w:r>
          </w:p>
        </w:tc>
        <w:tc>
          <w:tcPr>
            <w:tcW w:w="2301" w:type="pct"/>
            <w:tcBorders>
              <w:top w:val="nil"/>
              <w:left w:val="nil"/>
              <w:bottom w:val="single" w:sz="4" w:space="0" w:color="auto"/>
              <w:right w:val="single" w:sz="4" w:space="0" w:color="auto"/>
            </w:tcBorders>
            <w:shd w:val="clear" w:color="auto" w:fill="auto"/>
            <w:noWrap/>
            <w:vAlign w:val="bottom"/>
            <w:hideMark/>
          </w:tcPr>
          <w:p w:rsidR="00962A90" w:rsidRPr="000B61A2" w:rsidRDefault="00962A90" w:rsidP="003A32BB">
            <w:pPr>
              <w:rPr>
                <w:rFonts w:ascii="Calibri" w:eastAsia="Times New Roman" w:hAnsi="Calibri" w:cs="Calibri"/>
                <w:color w:val="000000"/>
                <w:sz w:val="22"/>
                <w:szCs w:val="22"/>
                <w:lang w:eastAsia="en-GB"/>
              </w:rPr>
            </w:pPr>
            <w:r w:rsidRPr="000B61A2">
              <w:rPr>
                <w:rFonts w:ascii="Calibri" w:eastAsia="Times New Roman" w:hAnsi="Calibri" w:cs="Calibri"/>
                <w:color w:val="000000"/>
                <w:sz w:val="22"/>
                <w:szCs w:val="22"/>
                <w:lang w:eastAsia="en-GB"/>
              </w:rPr>
              <w:t> </w:t>
            </w:r>
          </w:p>
        </w:tc>
      </w:tr>
      <w:tr w:rsidR="00962A90" w:rsidRPr="000B61A2" w:rsidTr="00962A90">
        <w:trPr>
          <w:trHeight w:val="300"/>
        </w:trPr>
        <w:tc>
          <w:tcPr>
            <w:tcW w:w="2699" w:type="pct"/>
            <w:tcBorders>
              <w:top w:val="nil"/>
              <w:left w:val="single" w:sz="4" w:space="0" w:color="auto"/>
              <w:bottom w:val="single" w:sz="4" w:space="0" w:color="auto"/>
              <w:right w:val="single" w:sz="4" w:space="0" w:color="auto"/>
            </w:tcBorders>
            <w:shd w:val="clear" w:color="auto" w:fill="auto"/>
            <w:noWrap/>
            <w:vAlign w:val="bottom"/>
            <w:hideMark/>
          </w:tcPr>
          <w:p w:rsidR="00962A90" w:rsidRPr="000B61A2" w:rsidRDefault="00962A90" w:rsidP="00962A90">
            <w:pPr>
              <w:rPr>
                <w:rFonts w:ascii="Calibri" w:eastAsia="Times New Roman" w:hAnsi="Calibri" w:cs="Calibri"/>
                <w:color w:val="000000"/>
                <w:sz w:val="22"/>
                <w:szCs w:val="22"/>
                <w:lang w:eastAsia="en-GB"/>
              </w:rPr>
            </w:pPr>
            <w:r w:rsidRPr="000B61A2">
              <w:rPr>
                <w:rFonts w:ascii="Calibri" w:eastAsia="Times New Roman" w:hAnsi="Calibri" w:cs="Calibri"/>
                <w:color w:val="000000"/>
                <w:sz w:val="22"/>
                <w:szCs w:val="22"/>
                <w:lang w:eastAsia="en-GB"/>
              </w:rPr>
              <w:t>Date when this report completed</w:t>
            </w:r>
          </w:p>
        </w:tc>
        <w:tc>
          <w:tcPr>
            <w:tcW w:w="2301" w:type="pct"/>
            <w:tcBorders>
              <w:top w:val="nil"/>
              <w:left w:val="nil"/>
              <w:bottom w:val="single" w:sz="4" w:space="0" w:color="auto"/>
              <w:right w:val="single" w:sz="4" w:space="0" w:color="auto"/>
            </w:tcBorders>
            <w:shd w:val="clear" w:color="auto" w:fill="auto"/>
            <w:noWrap/>
            <w:vAlign w:val="bottom"/>
            <w:hideMark/>
          </w:tcPr>
          <w:p w:rsidR="00962A90" w:rsidRPr="000B61A2" w:rsidRDefault="00962A90" w:rsidP="003A32BB">
            <w:pPr>
              <w:rPr>
                <w:rFonts w:ascii="Calibri" w:eastAsia="Times New Roman" w:hAnsi="Calibri" w:cs="Calibri"/>
                <w:color w:val="000000"/>
                <w:sz w:val="22"/>
                <w:szCs w:val="22"/>
                <w:lang w:eastAsia="en-GB"/>
              </w:rPr>
            </w:pPr>
            <w:r w:rsidRPr="000B61A2">
              <w:rPr>
                <w:rFonts w:ascii="Calibri" w:eastAsia="Times New Roman" w:hAnsi="Calibri" w:cs="Calibri"/>
                <w:color w:val="000000"/>
                <w:sz w:val="22"/>
                <w:szCs w:val="22"/>
                <w:lang w:eastAsia="en-GB"/>
              </w:rPr>
              <w:t> </w:t>
            </w:r>
          </w:p>
        </w:tc>
      </w:tr>
      <w:tr w:rsidR="00962A90" w:rsidRPr="000B61A2" w:rsidTr="00962A90">
        <w:trPr>
          <w:trHeight w:val="300"/>
        </w:trPr>
        <w:tc>
          <w:tcPr>
            <w:tcW w:w="2699" w:type="pct"/>
            <w:tcBorders>
              <w:top w:val="nil"/>
              <w:left w:val="single" w:sz="4" w:space="0" w:color="auto"/>
              <w:bottom w:val="single" w:sz="4" w:space="0" w:color="auto"/>
              <w:right w:val="single" w:sz="4" w:space="0" w:color="auto"/>
            </w:tcBorders>
            <w:shd w:val="clear" w:color="auto" w:fill="auto"/>
            <w:noWrap/>
            <w:vAlign w:val="bottom"/>
            <w:hideMark/>
          </w:tcPr>
          <w:p w:rsidR="00962A90" w:rsidRPr="000B61A2" w:rsidRDefault="00962A90" w:rsidP="00962A90">
            <w:pPr>
              <w:rPr>
                <w:rFonts w:ascii="Calibri" w:eastAsia="Times New Roman" w:hAnsi="Calibri" w:cs="Calibri"/>
                <w:color w:val="000000"/>
                <w:sz w:val="22"/>
                <w:szCs w:val="22"/>
                <w:lang w:eastAsia="en-GB"/>
              </w:rPr>
            </w:pPr>
            <w:r w:rsidRPr="000B61A2">
              <w:rPr>
                <w:rFonts w:ascii="Calibri" w:eastAsia="Times New Roman" w:hAnsi="Calibri" w:cs="Calibri"/>
                <w:color w:val="000000"/>
                <w:sz w:val="22"/>
                <w:szCs w:val="22"/>
                <w:lang w:eastAsia="en-GB"/>
              </w:rPr>
              <w:t xml:space="preserve">Cluster Lead Agency / </w:t>
            </w:r>
            <w:proofErr w:type="spellStart"/>
            <w:r w:rsidRPr="000B61A2">
              <w:rPr>
                <w:rFonts w:ascii="Calibri" w:eastAsia="Times New Roman" w:hAnsi="Calibri" w:cs="Calibri"/>
                <w:color w:val="000000"/>
                <w:sz w:val="22"/>
                <w:szCs w:val="22"/>
                <w:lang w:eastAsia="en-GB"/>
              </w:rPr>
              <w:t>ies</w:t>
            </w:r>
            <w:proofErr w:type="spellEnd"/>
            <w:r w:rsidRPr="000B61A2">
              <w:rPr>
                <w:rFonts w:ascii="Calibri" w:eastAsia="Times New Roman" w:hAnsi="Calibri" w:cs="Calibri"/>
                <w:color w:val="000000"/>
                <w:sz w:val="22"/>
                <w:szCs w:val="22"/>
                <w:lang w:eastAsia="en-GB"/>
              </w:rPr>
              <w:t xml:space="preserve"> (CLA)</w:t>
            </w:r>
          </w:p>
        </w:tc>
        <w:tc>
          <w:tcPr>
            <w:tcW w:w="2301" w:type="pct"/>
            <w:tcBorders>
              <w:top w:val="nil"/>
              <w:left w:val="nil"/>
              <w:bottom w:val="single" w:sz="4" w:space="0" w:color="auto"/>
              <w:right w:val="single" w:sz="4" w:space="0" w:color="auto"/>
            </w:tcBorders>
            <w:shd w:val="clear" w:color="auto" w:fill="auto"/>
            <w:noWrap/>
            <w:vAlign w:val="bottom"/>
            <w:hideMark/>
          </w:tcPr>
          <w:p w:rsidR="00962A90" w:rsidRPr="000B61A2" w:rsidRDefault="00962A90" w:rsidP="003A32BB">
            <w:pPr>
              <w:rPr>
                <w:rFonts w:ascii="Calibri" w:eastAsia="Times New Roman" w:hAnsi="Calibri" w:cs="Calibri"/>
                <w:color w:val="000000"/>
                <w:sz w:val="22"/>
                <w:szCs w:val="22"/>
                <w:lang w:eastAsia="en-GB"/>
              </w:rPr>
            </w:pPr>
            <w:r w:rsidRPr="000B61A2">
              <w:rPr>
                <w:rFonts w:ascii="Calibri" w:eastAsia="Times New Roman" w:hAnsi="Calibri" w:cs="Calibri"/>
                <w:color w:val="000000"/>
                <w:sz w:val="22"/>
                <w:szCs w:val="22"/>
                <w:lang w:eastAsia="en-GB"/>
              </w:rPr>
              <w:t> </w:t>
            </w:r>
          </w:p>
        </w:tc>
      </w:tr>
      <w:tr w:rsidR="00962A90" w:rsidRPr="000B61A2" w:rsidTr="00962A90">
        <w:trPr>
          <w:trHeight w:val="300"/>
        </w:trPr>
        <w:tc>
          <w:tcPr>
            <w:tcW w:w="2699" w:type="pct"/>
            <w:tcBorders>
              <w:top w:val="nil"/>
              <w:left w:val="single" w:sz="4" w:space="0" w:color="auto"/>
              <w:bottom w:val="single" w:sz="4" w:space="0" w:color="auto"/>
              <w:right w:val="single" w:sz="4" w:space="0" w:color="auto"/>
            </w:tcBorders>
            <w:shd w:val="clear" w:color="auto" w:fill="auto"/>
            <w:noWrap/>
            <w:vAlign w:val="bottom"/>
            <w:hideMark/>
          </w:tcPr>
          <w:p w:rsidR="00962A90" w:rsidRPr="000B61A2" w:rsidRDefault="00962A90" w:rsidP="00962A90">
            <w:pPr>
              <w:rPr>
                <w:rFonts w:ascii="Calibri" w:eastAsia="Times New Roman" w:hAnsi="Calibri" w:cs="Calibri"/>
                <w:color w:val="000000"/>
                <w:sz w:val="22"/>
                <w:szCs w:val="22"/>
                <w:lang w:eastAsia="en-GB"/>
              </w:rPr>
            </w:pPr>
            <w:r w:rsidRPr="000B61A2">
              <w:rPr>
                <w:rFonts w:ascii="Calibri" w:eastAsia="Times New Roman" w:hAnsi="Calibri" w:cs="Calibri"/>
                <w:color w:val="000000"/>
                <w:sz w:val="22"/>
                <w:szCs w:val="22"/>
                <w:lang w:eastAsia="en-GB"/>
              </w:rPr>
              <w:t>Number / List of Partner / Member Institutions</w:t>
            </w:r>
          </w:p>
        </w:tc>
        <w:tc>
          <w:tcPr>
            <w:tcW w:w="2301" w:type="pct"/>
            <w:tcBorders>
              <w:top w:val="nil"/>
              <w:left w:val="nil"/>
              <w:bottom w:val="single" w:sz="4" w:space="0" w:color="auto"/>
              <w:right w:val="single" w:sz="4" w:space="0" w:color="auto"/>
            </w:tcBorders>
            <w:shd w:val="clear" w:color="auto" w:fill="auto"/>
            <w:noWrap/>
            <w:vAlign w:val="bottom"/>
            <w:hideMark/>
          </w:tcPr>
          <w:p w:rsidR="00962A90" w:rsidRPr="000B61A2" w:rsidRDefault="00962A90" w:rsidP="003A32BB">
            <w:pPr>
              <w:rPr>
                <w:rFonts w:ascii="Calibri" w:eastAsia="Times New Roman" w:hAnsi="Calibri" w:cs="Calibri"/>
                <w:i/>
                <w:iCs/>
                <w:color w:val="000000"/>
                <w:sz w:val="22"/>
                <w:szCs w:val="22"/>
                <w:lang w:eastAsia="en-GB"/>
              </w:rPr>
            </w:pPr>
            <w:r w:rsidRPr="000B61A2">
              <w:rPr>
                <w:rFonts w:ascii="Calibri" w:eastAsia="Times New Roman" w:hAnsi="Calibri" w:cs="Calibri"/>
                <w:i/>
                <w:iCs/>
                <w:color w:val="000000"/>
                <w:sz w:val="22"/>
                <w:szCs w:val="22"/>
                <w:lang w:eastAsia="en-GB"/>
              </w:rPr>
              <w:t>(attach separately)</w:t>
            </w:r>
          </w:p>
        </w:tc>
      </w:tr>
      <w:tr w:rsidR="00962A90" w:rsidRPr="000B61A2" w:rsidTr="00962A90">
        <w:trPr>
          <w:trHeight w:val="300"/>
        </w:trPr>
        <w:tc>
          <w:tcPr>
            <w:tcW w:w="2699" w:type="pct"/>
            <w:tcBorders>
              <w:top w:val="nil"/>
              <w:left w:val="single" w:sz="4" w:space="0" w:color="auto"/>
              <w:bottom w:val="single" w:sz="4" w:space="0" w:color="auto"/>
              <w:right w:val="single" w:sz="4" w:space="0" w:color="auto"/>
            </w:tcBorders>
            <w:shd w:val="clear" w:color="auto" w:fill="auto"/>
            <w:noWrap/>
            <w:vAlign w:val="bottom"/>
            <w:hideMark/>
          </w:tcPr>
          <w:p w:rsidR="00962A90" w:rsidRPr="000B61A2" w:rsidRDefault="00962A90" w:rsidP="00962A90">
            <w:pPr>
              <w:rPr>
                <w:rFonts w:ascii="Calibri" w:eastAsia="Times New Roman" w:hAnsi="Calibri" w:cs="Calibri"/>
                <w:color w:val="000000"/>
                <w:sz w:val="22"/>
                <w:szCs w:val="22"/>
                <w:lang w:eastAsia="en-GB"/>
              </w:rPr>
            </w:pPr>
            <w:r w:rsidRPr="000B61A2">
              <w:rPr>
                <w:rFonts w:ascii="Calibri" w:eastAsia="Times New Roman" w:hAnsi="Calibri" w:cs="Calibri"/>
                <w:color w:val="000000"/>
                <w:sz w:val="22"/>
                <w:szCs w:val="22"/>
                <w:lang w:eastAsia="en-GB"/>
              </w:rPr>
              <w:t>Name and email address of Cluster Coordinator (CC)</w:t>
            </w:r>
          </w:p>
        </w:tc>
        <w:tc>
          <w:tcPr>
            <w:tcW w:w="2301" w:type="pct"/>
            <w:tcBorders>
              <w:top w:val="nil"/>
              <w:left w:val="nil"/>
              <w:bottom w:val="single" w:sz="4" w:space="0" w:color="auto"/>
              <w:right w:val="single" w:sz="4" w:space="0" w:color="auto"/>
            </w:tcBorders>
            <w:shd w:val="clear" w:color="auto" w:fill="auto"/>
            <w:noWrap/>
            <w:vAlign w:val="bottom"/>
            <w:hideMark/>
          </w:tcPr>
          <w:p w:rsidR="00962A90" w:rsidRPr="000B61A2" w:rsidRDefault="00962A90" w:rsidP="003A32BB">
            <w:pPr>
              <w:rPr>
                <w:rFonts w:ascii="Calibri" w:eastAsia="Times New Roman" w:hAnsi="Calibri" w:cs="Calibri"/>
                <w:color w:val="000000"/>
                <w:sz w:val="22"/>
                <w:szCs w:val="22"/>
                <w:lang w:eastAsia="en-GB"/>
              </w:rPr>
            </w:pPr>
            <w:r w:rsidRPr="000B61A2">
              <w:rPr>
                <w:rFonts w:ascii="Calibri" w:eastAsia="Times New Roman" w:hAnsi="Calibri" w:cs="Calibri"/>
                <w:color w:val="000000"/>
                <w:sz w:val="22"/>
                <w:szCs w:val="22"/>
                <w:lang w:eastAsia="en-GB"/>
              </w:rPr>
              <w:t> </w:t>
            </w:r>
          </w:p>
        </w:tc>
      </w:tr>
      <w:tr w:rsidR="00962A90" w:rsidRPr="000B61A2" w:rsidTr="00962A90">
        <w:trPr>
          <w:trHeight w:val="300"/>
        </w:trPr>
        <w:tc>
          <w:tcPr>
            <w:tcW w:w="2699" w:type="pct"/>
            <w:tcBorders>
              <w:top w:val="nil"/>
              <w:left w:val="single" w:sz="4" w:space="0" w:color="auto"/>
              <w:bottom w:val="single" w:sz="4" w:space="0" w:color="auto"/>
              <w:right w:val="single" w:sz="4" w:space="0" w:color="auto"/>
            </w:tcBorders>
            <w:shd w:val="clear" w:color="auto" w:fill="auto"/>
            <w:noWrap/>
            <w:vAlign w:val="bottom"/>
            <w:hideMark/>
          </w:tcPr>
          <w:p w:rsidR="00962A90" w:rsidRPr="000B61A2" w:rsidRDefault="00962A90" w:rsidP="00962A90">
            <w:pPr>
              <w:rPr>
                <w:rFonts w:ascii="Calibri" w:eastAsia="Times New Roman" w:hAnsi="Calibri" w:cs="Calibri"/>
                <w:color w:val="000000"/>
                <w:sz w:val="22"/>
                <w:szCs w:val="22"/>
                <w:lang w:eastAsia="en-GB"/>
              </w:rPr>
            </w:pPr>
            <w:r w:rsidRPr="000B61A2">
              <w:rPr>
                <w:rFonts w:ascii="Calibri" w:eastAsia="Times New Roman" w:hAnsi="Calibri" w:cs="Calibri"/>
                <w:color w:val="000000"/>
                <w:sz w:val="22"/>
                <w:szCs w:val="22"/>
                <w:lang w:eastAsia="en-GB"/>
              </w:rPr>
              <w:t>Institution that is employing CC</w:t>
            </w:r>
          </w:p>
        </w:tc>
        <w:tc>
          <w:tcPr>
            <w:tcW w:w="2301" w:type="pct"/>
            <w:tcBorders>
              <w:top w:val="nil"/>
              <w:left w:val="nil"/>
              <w:bottom w:val="single" w:sz="4" w:space="0" w:color="auto"/>
              <w:right w:val="single" w:sz="4" w:space="0" w:color="auto"/>
            </w:tcBorders>
            <w:shd w:val="clear" w:color="auto" w:fill="auto"/>
            <w:noWrap/>
            <w:vAlign w:val="bottom"/>
            <w:hideMark/>
          </w:tcPr>
          <w:p w:rsidR="00962A90" w:rsidRPr="000B61A2" w:rsidRDefault="00962A90" w:rsidP="003A32BB">
            <w:pPr>
              <w:rPr>
                <w:rFonts w:ascii="Calibri" w:eastAsia="Times New Roman" w:hAnsi="Calibri" w:cs="Calibri"/>
                <w:color w:val="000000"/>
                <w:sz w:val="22"/>
                <w:szCs w:val="22"/>
                <w:lang w:eastAsia="en-GB"/>
              </w:rPr>
            </w:pPr>
            <w:r w:rsidRPr="000B61A2">
              <w:rPr>
                <w:rFonts w:ascii="Calibri" w:eastAsia="Times New Roman" w:hAnsi="Calibri" w:cs="Calibri"/>
                <w:color w:val="000000"/>
                <w:sz w:val="22"/>
                <w:szCs w:val="22"/>
                <w:lang w:eastAsia="en-GB"/>
              </w:rPr>
              <w:t> </w:t>
            </w:r>
          </w:p>
        </w:tc>
      </w:tr>
      <w:tr w:rsidR="00962A90" w:rsidRPr="000B61A2" w:rsidTr="00962A90">
        <w:trPr>
          <w:trHeight w:val="300"/>
        </w:trPr>
        <w:tc>
          <w:tcPr>
            <w:tcW w:w="2699" w:type="pct"/>
            <w:tcBorders>
              <w:top w:val="nil"/>
              <w:left w:val="single" w:sz="4" w:space="0" w:color="auto"/>
              <w:bottom w:val="single" w:sz="4" w:space="0" w:color="auto"/>
              <w:right w:val="single" w:sz="4" w:space="0" w:color="auto"/>
            </w:tcBorders>
            <w:shd w:val="clear" w:color="auto" w:fill="auto"/>
            <w:noWrap/>
            <w:vAlign w:val="bottom"/>
            <w:hideMark/>
          </w:tcPr>
          <w:p w:rsidR="00962A90" w:rsidRPr="000B61A2" w:rsidRDefault="00962A90" w:rsidP="00962A90">
            <w:pPr>
              <w:rPr>
                <w:rFonts w:ascii="Calibri" w:eastAsia="Times New Roman" w:hAnsi="Calibri" w:cs="Calibri"/>
                <w:color w:val="000000"/>
                <w:sz w:val="22"/>
                <w:szCs w:val="22"/>
                <w:lang w:eastAsia="en-GB"/>
              </w:rPr>
            </w:pPr>
            <w:r w:rsidRPr="000B61A2">
              <w:rPr>
                <w:rFonts w:ascii="Calibri" w:eastAsia="Times New Roman" w:hAnsi="Calibri" w:cs="Calibri"/>
                <w:color w:val="000000"/>
                <w:sz w:val="22"/>
                <w:szCs w:val="22"/>
                <w:lang w:eastAsia="en-GB"/>
              </w:rPr>
              <w:t>Is the CC funded for and working only on cluster?</w:t>
            </w:r>
          </w:p>
        </w:tc>
        <w:tc>
          <w:tcPr>
            <w:tcW w:w="2301" w:type="pct"/>
            <w:tcBorders>
              <w:top w:val="nil"/>
              <w:left w:val="nil"/>
              <w:bottom w:val="single" w:sz="4" w:space="0" w:color="auto"/>
              <w:right w:val="single" w:sz="4" w:space="0" w:color="auto"/>
            </w:tcBorders>
            <w:shd w:val="clear" w:color="auto" w:fill="auto"/>
            <w:noWrap/>
            <w:vAlign w:val="bottom"/>
            <w:hideMark/>
          </w:tcPr>
          <w:p w:rsidR="00962A90" w:rsidRPr="000B61A2" w:rsidRDefault="00962A90" w:rsidP="003A32BB">
            <w:pPr>
              <w:rPr>
                <w:rFonts w:ascii="Calibri" w:eastAsia="Times New Roman" w:hAnsi="Calibri" w:cs="Calibri"/>
                <w:color w:val="000000"/>
                <w:sz w:val="22"/>
                <w:szCs w:val="22"/>
                <w:lang w:eastAsia="en-GB"/>
              </w:rPr>
            </w:pPr>
            <w:r w:rsidRPr="000B61A2">
              <w:rPr>
                <w:rFonts w:ascii="Calibri" w:eastAsia="Times New Roman" w:hAnsi="Calibri" w:cs="Calibri"/>
                <w:color w:val="000000"/>
                <w:sz w:val="22"/>
                <w:szCs w:val="22"/>
                <w:lang w:eastAsia="en-GB"/>
              </w:rPr>
              <w:t> </w:t>
            </w:r>
          </w:p>
        </w:tc>
      </w:tr>
      <w:tr w:rsidR="00962A90" w:rsidRPr="000B61A2" w:rsidTr="00962A90">
        <w:trPr>
          <w:trHeight w:val="300"/>
        </w:trPr>
        <w:tc>
          <w:tcPr>
            <w:tcW w:w="2699" w:type="pct"/>
            <w:tcBorders>
              <w:top w:val="nil"/>
              <w:left w:val="single" w:sz="4" w:space="0" w:color="auto"/>
              <w:bottom w:val="single" w:sz="4" w:space="0" w:color="auto"/>
              <w:right w:val="single" w:sz="4" w:space="0" w:color="auto"/>
            </w:tcBorders>
            <w:shd w:val="clear" w:color="auto" w:fill="auto"/>
            <w:noWrap/>
            <w:vAlign w:val="bottom"/>
            <w:hideMark/>
          </w:tcPr>
          <w:p w:rsidR="00962A90" w:rsidRPr="000B61A2" w:rsidRDefault="00962A90" w:rsidP="00962A90">
            <w:pPr>
              <w:rPr>
                <w:rFonts w:ascii="Calibri" w:eastAsia="Times New Roman" w:hAnsi="Calibri" w:cs="Calibri"/>
                <w:color w:val="000000"/>
                <w:sz w:val="22"/>
                <w:szCs w:val="22"/>
                <w:lang w:eastAsia="en-GB"/>
              </w:rPr>
            </w:pPr>
            <w:r w:rsidRPr="000B61A2">
              <w:rPr>
                <w:rFonts w:ascii="Calibri" w:eastAsia="Times New Roman" w:hAnsi="Calibri" w:cs="Calibri"/>
                <w:color w:val="000000"/>
                <w:sz w:val="22"/>
                <w:szCs w:val="22"/>
                <w:lang w:eastAsia="en-GB"/>
              </w:rPr>
              <w:t>Institutions that are non-CLA but in leadership role</w:t>
            </w:r>
          </w:p>
        </w:tc>
        <w:tc>
          <w:tcPr>
            <w:tcW w:w="2301" w:type="pct"/>
            <w:tcBorders>
              <w:top w:val="nil"/>
              <w:left w:val="nil"/>
              <w:bottom w:val="single" w:sz="4" w:space="0" w:color="auto"/>
              <w:right w:val="single" w:sz="4" w:space="0" w:color="auto"/>
            </w:tcBorders>
            <w:shd w:val="clear" w:color="auto" w:fill="auto"/>
            <w:noWrap/>
            <w:vAlign w:val="bottom"/>
            <w:hideMark/>
          </w:tcPr>
          <w:p w:rsidR="00962A90" w:rsidRPr="000B61A2" w:rsidRDefault="00962A90" w:rsidP="003A32BB">
            <w:pPr>
              <w:rPr>
                <w:rFonts w:ascii="Calibri" w:eastAsia="Times New Roman" w:hAnsi="Calibri" w:cs="Calibri"/>
                <w:color w:val="000000"/>
                <w:sz w:val="22"/>
                <w:szCs w:val="22"/>
                <w:lang w:eastAsia="en-GB"/>
              </w:rPr>
            </w:pPr>
            <w:r w:rsidRPr="000B61A2">
              <w:rPr>
                <w:rFonts w:ascii="Calibri" w:eastAsia="Times New Roman" w:hAnsi="Calibri" w:cs="Calibri"/>
                <w:color w:val="000000"/>
                <w:sz w:val="22"/>
                <w:szCs w:val="22"/>
                <w:lang w:eastAsia="en-GB"/>
              </w:rPr>
              <w:t> </w:t>
            </w:r>
          </w:p>
        </w:tc>
      </w:tr>
    </w:tbl>
    <w:p w:rsidR="000B61A2" w:rsidRDefault="000B61A2" w:rsidP="00FC0F1F"/>
    <w:p w:rsidR="000B61A2" w:rsidRDefault="000B61A2" w:rsidP="00FC0F1F"/>
    <w:p w:rsidR="000B61A2" w:rsidRDefault="000B61A2" w:rsidP="00FC0F1F"/>
    <w:p w:rsidR="000B61A2" w:rsidRDefault="000B61A2" w:rsidP="00FC0F1F"/>
    <w:p w:rsidR="000B61A2" w:rsidRDefault="000B61A2" w:rsidP="00FC0F1F"/>
    <w:p w:rsidR="000B61A2" w:rsidRDefault="000B61A2" w:rsidP="00FC0F1F"/>
    <w:p w:rsidR="000B61A2" w:rsidRDefault="000B61A2" w:rsidP="00FC0F1F">
      <w:pPr>
        <w:sectPr w:rsidR="000B61A2" w:rsidSect="00E06E6F">
          <w:headerReference w:type="even" r:id="rId9"/>
          <w:headerReference w:type="default" r:id="rId10"/>
          <w:footerReference w:type="even" r:id="rId11"/>
          <w:footerReference w:type="default" r:id="rId12"/>
          <w:headerReference w:type="first" r:id="rId13"/>
          <w:footerReference w:type="first" r:id="rId14"/>
          <w:pgSz w:w="11907" w:h="16839" w:code="9"/>
          <w:pgMar w:top="720" w:right="720" w:bottom="720" w:left="720" w:header="709" w:footer="709" w:gutter="0"/>
          <w:paperSrc w:first="7" w:other="7"/>
          <w:cols w:space="708"/>
          <w:docGrid w:linePitch="360"/>
        </w:sectPr>
      </w:pPr>
    </w:p>
    <w:tbl>
      <w:tblPr>
        <w:tblW w:w="22135" w:type="dxa"/>
        <w:tblInd w:w="93" w:type="dxa"/>
        <w:tblLook w:val="04A0" w:firstRow="1" w:lastRow="0" w:firstColumn="1" w:lastColumn="0" w:noHBand="0" w:noVBand="1"/>
      </w:tblPr>
      <w:tblGrid>
        <w:gridCol w:w="8095"/>
        <w:gridCol w:w="6740"/>
        <w:gridCol w:w="2190"/>
        <w:gridCol w:w="5110"/>
      </w:tblGrid>
      <w:tr w:rsidR="00A74B4C" w:rsidRPr="000B61A2" w:rsidTr="00A74B4C">
        <w:trPr>
          <w:trHeight w:val="651"/>
        </w:trPr>
        <w:tc>
          <w:tcPr>
            <w:tcW w:w="22135" w:type="dxa"/>
            <w:gridSpan w:val="4"/>
            <w:tcBorders>
              <w:top w:val="single" w:sz="8" w:space="0" w:color="auto"/>
              <w:left w:val="single" w:sz="8" w:space="0" w:color="auto"/>
              <w:bottom w:val="single" w:sz="4" w:space="0" w:color="auto"/>
              <w:right w:val="single" w:sz="8" w:space="0" w:color="auto"/>
            </w:tcBorders>
            <w:shd w:val="clear" w:color="auto" w:fill="auto"/>
            <w:noWrap/>
            <w:vAlign w:val="center"/>
          </w:tcPr>
          <w:p w:rsidR="00A74B4C" w:rsidRPr="00A74B4C" w:rsidRDefault="00A74B4C" w:rsidP="00A74B4C">
            <w:pPr>
              <w:rPr>
                <w:rFonts w:ascii="Arial" w:hAnsi="Arial" w:cs="Arial"/>
                <w:b/>
              </w:rPr>
            </w:pPr>
            <w:r w:rsidRPr="00962A90">
              <w:rPr>
                <w:rFonts w:ascii="Arial" w:hAnsi="Arial" w:cs="Arial"/>
                <w:b/>
              </w:rPr>
              <w:lastRenderedPageBreak/>
              <w:t>Annex 2</w:t>
            </w:r>
            <w:r>
              <w:rPr>
                <w:rFonts w:ascii="Arial" w:hAnsi="Arial" w:cs="Arial"/>
                <w:b/>
              </w:rPr>
              <w:t xml:space="preserve"> (</w:t>
            </w:r>
            <w:proofErr w:type="spellStart"/>
            <w:r>
              <w:rPr>
                <w:rFonts w:ascii="Arial" w:hAnsi="Arial" w:cs="Arial"/>
                <w:b/>
              </w:rPr>
              <w:t>Cont.ed</w:t>
            </w:r>
            <w:proofErr w:type="spellEnd"/>
            <w:r>
              <w:rPr>
                <w:rFonts w:ascii="Arial" w:hAnsi="Arial" w:cs="Arial"/>
                <w:b/>
              </w:rPr>
              <w:t>)</w:t>
            </w:r>
          </w:p>
        </w:tc>
      </w:tr>
      <w:tr w:rsidR="000B61A2" w:rsidRPr="000B61A2" w:rsidTr="00962A90">
        <w:trPr>
          <w:trHeight w:val="651"/>
        </w:trPr>
        <w:tc>
          <w:tcPr>
            <w:tcW w:w="8095" w:type="dxa"/>
            <w:tcBorders>
              <w:top w:val="single" w:sz="8" w:space="0" w:color="auto"/>
              <w:left w:val="single" w:sz="8" w:space="0" w:color="auto"/>
              <w:bottom w:val="single" w:sz="4" w:space="0" w:color="auto"/>
              <w:right w:val="single" w:sz="4" w:space="0" w:color="auto"/>
            </w:tcBorders>
            <w:shd w:val="clear" w:color="000000" w:fill="808080"/>
            <w:noWrap/>
            <w:vAlign w:val="center"/>
            <w:hideMark/>
          </w:tcPr>
          <w:p w:rsidR="000B61A2" w:rsidRPr="000B61A2" w:rsidRDefault="000B61A2" w:rsidP="00962A90">
            <w:pPr>
              <w:jc w:val="center"/>
              <w:rPr>
                <w:rFonts w:ascii="Calibri" w:eastAsia="Times New Roman" w:hAnsi="Calibri" w:cs="Calibri"/>
                <w:b/>
                <w:bCs/>
                <w:color w:val="000000"/>
                <w:lang w:eastAsia="en-GB"/>
              </w:rPr>
            </w:pPr>
            <w:r w:rsidRPr="000B61A2">
              <w:rPr>
                <w:rFonts w:ascii="Calibri" w:eastAsia="Times New Roman" w:hAnsi="Calibri" w:cs="Calibri"/>
                <w:b/>
                <w:bCs/>
                <w:color w:val="000000"/>
                <w:lang w:eastAsia="en-GB"/>
              </w:rPr>
              <w:t>IASC core functions</w:t>
            </w:r>
          </w:p>
        </w:tc>
        <w:tc>
          <w:tcPr>
            <w:tcW w:w="6740" w:type="dxa"/>
            <w:tcBorders>
              <w:top w:val="single" w:sz="8" w:space="0" w:color="auto"/>
              <w:left w:val="nil"/>
              <w:bottom w:val="single" w:sz="4" w:space="0" w:color="auto"/>
              <w:right w:val="single" w:sz="4" w:space="0" w:color="auto"/>
            </w:tcBorders>
            <w:shd w:val="clear" w:color="000000" w:fill="808080"/>
            <w:noWrap/>
            <w:vAlign w:val="center"/>
            <w:hideMark/>
          </w:tcPr>
          <w:p w:rsidR="000B61A2" w:rsidRPr="000B61A2" w:rsidRDefault="000B61A2" w:rsidP="00962A90">
            <w:pPr>
              <w:jc w:val="center"/>
              <w:rPr>
                <w:rFonts w:ascii="Calibri" w:eastAsia="Times New Roman" w:hAnsi="Calibri" w:cs="Calibri"/>
                <w:b/>
                <w:bCs/>
                <w:color w:val="000000"/>
                <w:lang w:eastAsia="en-GB"/>
              </w:rPr>
            </w:pPr>
            <w:r w:rsidRPr="000B61A2">
              <w:rPr>
                <w:rFonts w:ascii="Calibri" w:eastAsia="Times New Roman" w:hAnsi="Calibri" w:cs="Calibri"/>
                <w:b/>
                <w:bCs/>
                <w:color w:val="000000"/>
                <w:lang w:eastAsia="en-GB"/>
              </w:rPr>
              <w:t>Indicative characteristics of functions</w:t>
            </w:r>
          </w:p>
        </w:tc>
        <w:tc>
          <w:tcPr>
            <w:tcW w:w="2190" w:type="dxa"/>
            <w:tcBorders>
              <w:top w:val="single" w:sz="8" w:space="0" w:color="auto"/>
              <w:left w:val="nil"/>
              <w:bottom w:val="single" w:sz="4" w:space="0" w:color="auto"/>
              <w:right w:val="single" w:sz="4" w:space="0" w:color="auto"/>
            </w:tcBorders>
            <w:shd w:val="clear" w:color="000000" w:fill="808080"/>
            <w:vAlign w:val="center"/>
            <w:hideMark/>
          </w:tcPr>
          <w:p w:rsidR="000B61A2" w:rsidRPr="000B61A2" w:rsidRDefault="000B61A2" w:rsidP="00962A90">
            <w:pPr>
              <w:jc w:val="center"/>
              <w:rPr>
                <w:rFonts w:ascii="Calibri" w:eastAsia="Times New Roman" w:hAnsi="Calibri" w:cs="Calibri"/>
                <w:color w:val="000000"/>
                <w:lang w:eastAsia="en-GB"/>
              </w:rPr>
            </w:pPr>
            <w:r w:rsidRPr="000B61A2">
              <w:rPr>
                <w:rFonts w:ascii="Calibri" w:eastAsia="Times New Roman" w:hAnsi="Calibri" w:cs="Calibri"/>
                <w:b/>
                <w:bCs/>
                <w:color w:val="000000"/>
                <w:lang w:eastAsia="en-GB"/>
              </w:rPr>
              <w:t>Perfo</w:t>
            </w:r>
            <w:r w:rsidR="00E0374F">
              <w:rPr>
                <w:rFonts w:ascii="Calibri" w:eastAsia="Times New Roman" w:hAnsi="Calibri" w:cs="Calibri"/>
                <w:b/>
                <w:bCs/>
                <w:color w:val="000000"/>
                <w:lang w:eastAsia="en-GB"/>
              </w:rPr>
              <w:t>r</w:t>
            </w:r>
            <w:r w:rsidRPr="000B61A2">
              <w:rPr>
                <w:rFonts w:ascii="Calibri" w:eastAsia="Times New Roman" w:hAnsi="Calibri" w:cs="Calibri"/>
                <w:b/>
                <w:bCs/>
                <w:color w:val="000000"/>
                <w:lang w:eastAsia="en-GB"/>
              </w:rPr>
              <w:t>mance status</w:t>
            </w:r>
          </w:p>
        </w:tc>
        <w:tc>
          <w:tcPr>
            <w:tcW w:w="5110" w:type="dxa"/>
            <w:tcBorders>
              <w:top w:val="single" w:sz="8" w:space="0" w:color="auto"/>
              <w:left w:val="nil"/>
              <w:bottom w:val="single" w:sz="4" w:space="0" w:color="auto"/>
              <w:right w:val="single" w:sz="8" w:space="0" w:color="auto"/>
            </w:tcBorders>
            <w:shd w:val="clear" w:color="000000" w:fill="808080"/>
            <w:vAlign w:val="center"/>
            <w:hideMark/>
          </w:tcPr>
          <w:p w:rsidR="00E3329E" w:rsidRDefault="000B61A2" w:rsidP="00E3329E">
            <w:pPr>
              <w:jc w:val="center"/>
              <w:rPr>
                <w:rFonts w:ascii="Calibri" w:eastAsia="Times New Roman" w:hAnsi="Calibri" w:cs="Calibri"/>
                <w:b/>
                <w:bCs/>
                <w:color w:val="000000"/>
                <w:lang w:eastAsia="en-GB"/>
              </w:rPr>
            </w:pPr>
            <w:r w:rsidRPr="000B61A2">
              <w:rPr>
                <w:rFonts w:ascii="Calibri" w:eastAsia="Times New Roman" w:hAnsi="Calibri" w:cs="Calibri"/>
                <w:b/>
                <w:bCs/>
                <w:color w:val="000000"/>
                <w:lang w:eastAsia="en-GB"/>
              </w:rPr>
              <w:t>Corrective actions, with timeline</w:t>
            </w:r>
            <w:r w:rsidR="008E2A51">
              <w:rPr>
                <w:rFonts w:ascii="Calibri" w:eastAsia="Times New Roman" w:hAnsi="Calibri" w:cs="Calibri"/>
                <w:b/>
                <w:bCs/>
                <w:color w:val="000000"/>
                <w:lang w:eastAsia="en-GB"/>
              </w:rPr>
              <w:t>,</w:t>
            </w:r>
          </w:p>
          <w:p w:rsidR="00E3329E" w:rsidRDefault="00E3329E" w:rsidP="00E3329E">
            <w:pPr>
              <w:jc w:val="center"/>
              <w:rPr>
                <w:rFonts w:ascii="Calibri" w:eastAsia="Times New Roman" w:hAnsi="Calibri" w:cs="Calibri"/>
                <w:b/>
                <w:bCs/>
                <w:color w:val="000000"/>
                <w:lang w:eastAsia="en-GB"/>
              </w:rPr>
            </w:pPr>
            <w:r>
              <w:t xml:space="preserve"> </w:t>
            </w:r>
            <w:r w:rsidRPr="00E3329E">
              <w:rPr>
                <w:rFonts w:ascii="Calibri" w:eastAsia="Times New Roman" w:hAnsi="Calibri" w:cs="Calibri"/>
                <w:b/>
                <w:bCs/>
                <w:color w:val="000000"/>
                <w:lang w:eastAsia="en-GB"/>
              </w:rPr>
              <w:t>(when status is orange or red)</w:t>
            </w:r>
          </w:p>
          <w:p w:rsidR="000B61A2" w:rsidRPr="000B61A2" w:rsidRDefault="00E3329E" w:rsidP="00E3329E">
            <w:pPr>
              <w:jc w:val="center"/>
              <w:rPr>
                <w:rFonts w:ascii="Calibri" w:eastAsia="Times New Roman" w:hAnsi="Calibri" w:cs="Calibri"/>
                <w:color w:val="000000"/>
                <w:lang w:eastAsia="en-GB"/>
              </w:rPr>
            </w:pPr>
            <w:r>
              <w:rPr>
                <w:rFonts w:ascii="Calibri" w:eastAsia="Times New Roman" w:hAnsi="Calibri" w:cs="Calibri"/>
                <w:b/>
                <w:bCs/>
                <w:color w:val="000000"/>
                <w:lang w:eastAsia="en-GB"/>
              </w:rPr>
              <w:t xml:space="preserve">and/or constraints identified and </w:t>
            </w:r>
            <w:r w:rsidR="00B81974" w:rsidRPr="00B81974">
              <w:rPr>
                <w:rFonts w:ascii="Calibri" w:eastAsia="Times New Roman" w:hAnsi="Calibri" w:cs="Calibri"/>
                <w:b/>
                <w:bCs/>
                <w:color w:val="000000"/>
                <w:lang w:eastAsia="en-GB"/>
              </w:rPr>
              <w:t xml:space="preserve"> support required</w:t>
            </w:r>
          </w:p>
        </w:tc>
      </w:tr>
      <w:tr w:rsidR="00962A90" w:rsidRPr="000B61A2" w:rsidTr="003A32BB">
        <w:trPr>
          <w:trHeight w:val="315"/>
        </w:trPr>
        <w:tc>
          <w:tcPr>
            <w:tcW w:w="22135" w:type="dxa"/>
            <w:gridSpan w:val="4"/>
            <w:tcBorders>
              <w:top w:val="nil"/>
              <w:left w:val="single" w:sz="8" w:space="0" w:color="auto"/>
              <w:bottom w:val="single" w:sz="4" w:space="0" w:color="auto"/>
              <w:right w:val="single" w:sz="8" w:space="0" w:color="auto"/>
            </w:tcBorders>
            <w:shd w:val="clear" w:color="000000" w:fill="BFBFBF"/>
            <w:noWrap/>
          </w:tcPr>
          <w:p w:rsidR="00962A90" w:rsidRPr="000B61A2" w:rsidRDefault="00962A90" w:rsidP="00962A90">
            <w:pPr>
              <w:jc w:val="right"/>
              <w:rPr>
                <w:rFonts w:ascii="Calibri" w:eastAsia="Times New Roman" w:hAnsi="Calibri" w:cs="Calibri"/>
                <w:color w:val="000000"/>
                <w:lang w:eastAsia="en-GB"/>
              </w:rPr>
            </w:pPr>
            <w:r w:rsidRPr="000B61A2">
              <w:rPr>
                <w:rFonts w:ascii="Calibri" w:eastAsia="Times New Roman" w:hAnsi="Calibri" w:cs="Calibri"/>
                <w:b/>
                <w:bCs/>
                <w:color w:val="000000"/>
                <w:lang w:eastAsia="en-GB"/>
              </w:rPr>
              <w:t>Perfo</w:t>
            </w:r>
            <w:r w:rsidR="00E0374F">
              <w:rPr>
                <w:rFonts w:ascii="Calibri" w:eastAsia="Times New Roman" w:hAnsi="Calibri" w:cs="Calibri"/>
                <w:b/>
                <w:bCs/>
                <w:color w:val="000000"/>
                <w:lang w:eastAsia="en-GB"/>
              </w:rPr>
              <w:t>r</w:t>
            </w:r>
            <w:r w:rsidRPr="000B61A2">
              <w:rPr>
                <w:rFonts w:ascii="Calibri" w:eastAsia="Times New Roman" w:hAnsi="Calibri" w:cs="Calibri"/>
                <w:b/>
                <w:bCs/>
                <w:color w:val="000000"/>
                <w:lang w:eastAsia="en-GB"/>
              </w:rPr>
              <w:t>mance status</w:t>
            </w:r>
            <w:r>
              <w:rPr>
                <w:rFonts w:ascii="Calibri" w:eastAsia="Times New Roman" w:hAnsi="Calibri" w:cs="Calibri"/>
                <w:b/>
                <w:bCs/>
                <w:color w:val="000000"/>
                <w:lang w:eastAsia="en-GB"/>
              </w:rPr>
              <w:t xml:space="preserve"> legend:  </w:t>
            </w:r>
            <w:r w:rsidRPr="000B61A2">
              <w:rPr>
                <w:rFonts w:ascii="Calibri" w:eastAsia="Times New Roman" w:hAnsi="Calibri" w:cs="Calibri"/>
                <w:color w:val="000000"/>
                <w:lang w:eastAsia="en-GB"/>
              </w:rPr>
              <w:t>Green= strong</w:t>
            </w:r>
            <w:r>
              <w:rPr>
                <w:rFonts w:ascii="Calibri" w:eastAsia="Times New Roman" w:hAnsi="Calibri" w:cs="Calibri"/>
                <w:color w:val="000000"/>
                <w:lang w:eastAsia="en-GB"/>
              </w:rPr>
              <w:t xml:space="preserve">;  Yellow= Satisfactory;  Orange=needs improvement;  </w:t>
            </w:r>
            <w:r w:rsidRPr="000B61A2">
              <w:rPr>
                <w:rFonts w:ascii="Calibri" w:eastAsia="Times New Roman" w:hAnsi="Calibri" w:cs="Calibri"/>
                <w:color w:val="000000"/>
                <w:lang w:eastAsia="en-GB"/>
              </w:rPr>
              <w:t>Red=weak</w:t>
            </w:r>
            <w:r>
              <w:rPr>
                <w:rFonts w:ascii="Calibri" w:eastAsia="Times New Roman" w:hAnsi="Calibri" w:cs="Calibri"/>
                <w:color w:val="000000"/>
                <w:lang w:eastAsia="en-GB"/>
              </w:rPr>
              <w:t xml:space="preserve">;  </w:t>
            </w:r>
          </w:p>
        </w:tc>
      </w:tr>
      <w:tr w:rsidR="00962A90" w:rsidRPr="000B61A2" w:rsidTr="00AB33E9">
        <w:trPr>
          <w:trHeight w:val="315"/>
        </w:trPr>
        <w:tc>
          <w:tcPr>
            <w:tcW w:w="8095" w:type="dxa"/>
            <w:tcBorders>
              <w:top w:val="nil"/>
              <w:left w:val="single" w:sz="8" w:space="0" w:color="auto"/>
              <w:bottom w:val="single" w:sz="4" w:space="0" w:color="auto"/>
              <w:right w:val="single" w:sz="4" w:space="0" w:color="auto"/>
            </w:tcBorders>
            <w:shd w:val="clear" w:color="000000" w:fill="BFBFBF"/>
            <w:noWrap/>
            <w:hideMark/>
          </w:tcPr>
          <w:p w:rsidR="00962A90" w:rsidRPr="000B61A2" w:rsidRDefault="00962A90" w:rsidP="000B61A2">
            <w:pPr>
              <w:jc w:val="both"/>
              <w:rPr>
                <w:rFonts w:ascii="Calibri" w:eastAsia="Times New Roman" w:hAnsi="Calibri" w:cs="Calibri"/>
                <w:b/>
                <w:bCs/>
                <w:color w:val="000000"/>
                <w:lang w:eastAsia="en-GB"/>
              </w:rPr>
            </w:pPr>
            <w:r w:rsidRPr="000B61A2">
              <w:rPr>
                <w:rFonts w:ascii="Calibri" w:eastAsia="Times New Roman" w:hAnsi="Calibri" w:cs="Calibri"/>
                <w:b/>
                <w:bCs/>
                <w:color w:val="000000"/>
                <w:lang w:eastAsia="en-GB"/>
              </w:rPr>
              <w:t xml:space="preserve">1. Supporting service delivery </w:t>
            </w:r>
          </w:p>
        </w:tc>
        <w:tc>
          <w:tcPr>
            <w:tcW w:w="6740" w:type="dxa"/>
            <w:tcBorders>
              <w:top w:val="nil"/>
              <w:left w:val="nil"/>
              <w:bottom w:val="single" w:sz="4" w:space="0" w:color="auto"/>
              <w:right w:val="single" w:sz="4" w:space="0" w:color="auto"/>
            </w:tcBorders>
            <w:shd w:val="clear" w:color="000000" w:fill="BFBFBF"/>
            <w:noWrap/>
            <w:hideMark/>
          </w:tcPr>
          <w:p w:rsidR="00962A90" w:rsidRPr="000B61A2" w:rsidRDefault="00962A90" w:rsidP="000B61A2">
            <w:pPr>
              <w:jc w:val="both"/>
              <w:rPr>
                <w:rFonts w:ascii="Calibri" w:eastAsia="Times New Roman" w:hAnsi="Calibri" w:cs="Calibri"/>
                <w:b/>
                <w:bCs/>
                <w:color w:val="000000"/>
                <w:lang w:eastAsia="en-GB"/>
              </w:rPr>
            </w:pPr>
            <w:r w:rsidRPr="000B61A2">
              <w:rPr>
                <w:rFonts w:ascii="Calibri" w:eastAsia="Times New Roman" w:hAnsi="Calibri" w:cs="Calibri"/>
                <w:b/>
                <w:bCs/>
                <w:color w:val="000000"/>
                <w:lang w:eastAsia="en-GB"/>
              </w:rPr>
              <w:t> </w:t>
            </w:r>
          </w:p>
        </w:tc>
        <w:tc>
          <w:tcPr>
            <w:tcW w:w="2190" w:type="dxa"/>
            <w:tcBorders>
              <w:top w:val="nil"/>
              <w:left w:val="nil"/>
              <w:bottom w:val="single" w:sz="4" w:space="0" w:color="auto"/>
              <w:right w:val="single" w:sz="4" w:space="0" w:color="auto"/>
            </w:tcBorders>
            <w:shd w:val="clear" w:color="000000" w:fill="BFBFBF"/>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c>
          <w:tcPr>
            <w:tcW w:w="5110" w:type="dxa"/>
            <w:tcBorders>
              <w:top w:val="nil"/>
              <w:left w:val="nil"/>
              <w:bottom w:val="single" w:sz="4" w:space="0" w:color="auto"/>
              <w:right w:val="single" w:sz="8" w:space="0" w:color="auto"/>
            </w:tcBorders>
            <w:shd w:val="clear" w:color="000000" w:fill="BFBFBF"/>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r>
      <w:tr w:rsidR="00962A90" w:rsidRPr="000B61A2" w:rsidTr="00B81974">
        <w:trPr>
          <w:trHeight w:val="888"/>
        </w:trPr>
        <w:tc>
          <w:tcPr>
            <w:tcW w:w="8095" w:type="dxa"/>
            <w:tcBorders>
              <w:top w:val="nil"/>
              <w:left w:val="single" w:sz="8" w:space="0" w:color="auto"/>
              <w:bottom w:val="single" w:sz="4" w:space="0" w:color="auto"/>
              <w:right w:val="single" w:sz="4" w:space="0" w:color="auto"/>
            </w:tcBorders>
            <w:shd w:val="clear" w:color="auto" w:fill="auto"/>
            <w:noWrap/>
            <w:hideMark/>
          </w:tcPr>
          <w:p w:rsidR="00962A90" w:rsidRPr="000B61A2" w:rsidRDefault="00962A90" w:rsidP="000B61A2">
            <w:pPr>
              <w:jc w:val="both"/>
              <w:rPr>
                <w:rFonts w:ascii="Calibri" w:eastAsia="Times New Roman" w:hAnsi="Calibri" w:cs="Calibri"/>
                <w:color w:val="000000"/>
                <w:lang w:eastAsia="en-GB"/>
              </w:rPr>
            </w:pPr>
            <w:r w:rsidRPr="000B61A2">
              <w:rPr>
                <w:rFonts w:ascii="Calibri" w:eastAsia="Times New Roman" w:hAnsi="Calibri" w:cs="Calibri"/>
                <w:color w:val="000000"/>
                <w:lang w:eastAsia="en-GB"/>
              </w:rPr>
              <w:t>1.1 Provide a platform to ensure that service delivery is driven by the agreed strategic priorities</w:t>
            </w:r>
          </w:p>
        </w:tc>
        <w:tc>
          <w:tcPr>
            <w:tcW w:w="6740" w:type="dxa"/>
            <w:tcBorders>
              <w:top w:val="nil"/>
              <w:left w:val="nil"/>
              <w:bottom w:val="single" w:sz="4" w:space="0" w:color="auto"/>
              <w:right w:val="single" w:sz="4" w:space="0" w:color="auto"/>
            </w:tcBorders>
            <w:shd w:val="clear" w:color="auto" w:fill="auto"/>
            <w:hideMark/>
          </w:tcPr>
          <w:p w:rsidR="00962A90" w:rsidRPr="000B61A2" w:rsidRDefault="00962A90" w:rsidP="000B61A2">
            <w:pPr>
              <w:rPr>
                <w:rFonts w:ascii="Calibri" w:eastAsia="Times New Roman" w:hAnsi="Calibri" w:cs="Calibri"/>
                <w:i/>
                <w:iCs/>
                <w:color w:val="000000"/>
                <w:sz w:val="20"/>
                <w:szCs w:val="20"/>
                <w:lang w:eastAsia="en-GB"/>
              </w:rPr>
            </w:pPr>
            <w:r w:rsidRPr="000B61A2">
              <w:rPr>
                <w:rFonts w:ascii="Calibri" w:eastAsia="Times New Roman" w:hAnsi="Calibri" w:cs="Calibri"/>
                <w:i/>
                <w:iCs/>
                <w:color w:val="000000"/>
                <w:sz w:val="20"/>
                <w:szCs w:val="20"/>
                <w:lang w:eastAsia="en-GB"/>
              </w:rPr>
              <w:t>Established, relevant coordination mechanism recognising national systems, subnational and co-lead aspects; stakeholders participating regularly and effectively; cluster coordinator active in inter-cluster and related meetings.</w:t>
            </w:r>
          </w:p>
        </w:tc>
        <w:tc>
          <w:tcPr>
            <w:tcW w:w="2190" w:type="dxa"/>
            <w:tcBorders>
              <w:top w:val="nil"/>
              <w:left w:val="nil"/>
              <w:bottom w:val="single" w:sz="4" w:space="0" w:color="auto"/>
              <w:right w:val="single" w:sz="4" w:space="0" w:color="auto"/>
            </w:tcBorders>
            <w:shd w:val="clear" w:color="auto" w:fill="auto"/>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c>
          <w:tcPr>
            <w:tcW w:w="5110" w:type="dxa"/>
            <w:tcBorders>
              <w:top w:val="nil"/>
              <w:left w:val="nil"/>
              <w:bottom w:val="single" w:sz="4" w:space="0" w:color="auto"/>
              <w:right w:val="single" w:sz="8" w:space="0" w:color="auto"/>
            </w:tcBorders>
            <w:shd w:val="clear" w:color="auto" w:fill="auto"/>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r>
      <w:tr w:rsidR="00962A90" w:rsidRPr="000B61A2" w:rsidTr="00B81974">
        <w:trPr>
          <w:trHeight w:val="703"/>
        </w:trPr>
        <w:tc>
          <w:tcPr>
            <w:tcW w:w="8095" w:type="dxa"/>
            <w:tcBorders>
              <w:top w:val="nil"/>
              <w:left w:val="single" w:sz="8" w:space="0" w:color="auto"/>
              <w:bottom w:val="single" w:sz="4" w:space="0" w:color="auto"/>
              <w:right w:val="single" w:sz="4" w:space="0" w:color="auto"/>
            </w:tcBorders>
            <w:shd w:val="clear" w:color="auto" w:fill="auto"/>
            <w:noWrap/>
            <w:hideMark/>
          </w:tcPr>
          <w:p w:rsidR="00962A90" w:rsidRPr="000B61A2" w:rsidRDefault="00962A90" w:rsidP="000B61A2">
            <w:pPr>
              <w:jc w:val="both"/>
              <w:rPr>
                <w:rFonts w:ascii="Calibri" w:eastAsia="Times New Roman" w:hAnsi="Calibri" w:cs="Calibri"/>
                <w:color w:val="000000"/>
                <w:lang w:eastAsia="en-GB"/>
              </w:rPr>
            </w:pPr>
            <w:r w:rsidRPr="000B61A2">
              <w:rPr>
                <w:rFonts w:ascii="Calibri" w:eastAsia="Times New Roman" w:hAnsi="Calibri" w:cs="Calibri"/>
                <w:color w:val="000000"/>
                <w:lang w:eastAsia="en-GB"/>
              </w:rPr>
              <w:t xml:space="preserve">1.2 Develop mechanisms to eliminate duplication of service delivery </w:t>
            </w:r>
          </w:p>
        </w:tc>
        <w:tc>
          <w:tcPr>
            <w:tcW w:w="6740" w:type="dxa"/>
            <w:tcBorders>
              <w:top w:val="nil"/>
              <w:left w:val="nil"/>
              <w:bottom w:val="single" w:sz="4" w:space="0" w:color="auto"/>
              <w:right w:val="single" w:sz="4" w:space="0" w:color="auto"/>
            </w:tcBorders>
            <w:shd w:val="clear" w:color="auto" w:fill="auto"/>
            <w:hideMark/>
          </w:tcPr>
          <w:p w:rsidR="00962A90" w:rsidRPr="000B61A2" w:rsidRDefault="00962A90" w:rsidP="000B61A2">
            <w:pPr>
              <w:rPr>
                <w:rFonts w:ascii="Calibri" w:eastAsia="Times New Roman" w:hAnsi="Calibri" w:cs="Calibri"/>
                <w:i/>
                <w:iCs/>
                <w:color w:val="000000"/>
                <w:sz w:val="20"/>
                <w:szCs w:val="20"/>
                <w:lang w:eastAsia="en-GB"/>
              </w:rPr>
            </w:pPr>
            <w:r w:rsidRPr="000B61A2">
              <w:rPr>
                <w:rFonts w:ascii="Calibri" w:eastAsia="Times New Roman" w:hAnsi="Calibri" w:cs="Calibri"/>
                <w:i/>
                <w:iCs/>
                <w:color w:val="000000"/>
                <w:sz w:val="20"/>
                <w:szCs w:val="20"/>
                <w:lang w:eastAsia="en-GB"/>
              </w:rPr>
              <w:t>Cluster partner engagement in dynamic mapping of presence and capacity (4W); information sharing across clusters in line with joint Strategic Objectives.</w:t>
            </w:r>
          </w:p>
        </w:tc>
        <w:tc>
          <w:tcPr>
            <w:tcW w:w="2190" w:type="dxa"/>
            <w:tcBorders>
              <w:top w:val="nil"/>
              <w:left w:val="nil"/>
              <w:bottom w:val="single" w:sz="4" w:space="0" w:color="auto"/>
              <w:right w:val="single" w:sz="4" w:space="0" w:color="auto"/>
            </w:tcBorders>
            <w:shd w:val="clear" w:color="auto" w:fill="auto"/>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c>
          <w:tcPr>
            <w:tcW w:w="5110" w:type="dxa"/>
            <w:tcBorders>
              <w:top w:val="nil"/>
              <w:left w:val="nil"/>
              <w:bottom w:val="single" w:sz="4" w:space="0" w:color="auto"/>
              <w:right w:val="single" w:sz="8" w:space="0" w:color="auto"/>
            </w:tcBorders>
            <w:shd w:val="clear" w:color="auto" w:fill="auto"/>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r>
      <w:tr w:rsidR="00962A90" w:rsidRPr="000B61A2" w:rsidTr="00AB33E9">
        <w:trPr>
          <w:trHeight w:val="630"/>
        </w:trPr>
        <w:tc>
          <w:tcPr>
            <w:tcW w:w="8095" w:type="dxa"/>
            <w:tcBorders>
              <w:top w:val="nil"/>
              <w:left w:val="single" w:sz="8" w:space="0" w:color="auto"/>
              <w:bottom w:val="single" w:sz="4" w:space="0" w:color="auto"/>
              <w:right w:val="single" w:sz="4" w:space="0" w:color="auto"/>
            </w:tcBorders>
            <w:shd w:val="clear" w:color="000000" w:fill="BFBFBF"/>
            <w:noWrap/>
            <w:hideMark/>
          </w:tcPr>
          <w:p w:rsidR="00962A90" w:rsidRPr="000B61A2" w:rsidRDefault="00962A90" w:rsidP="000B61A2">
            <w:pPr>
              <w:jc w:val="both"/>
              <w:rPr>
                <w:rFonts w:ascii="Calibri" w:eastAsia="Times New Roman" w:hAnsi="Calibri" w:cs="Calibri"/>
                <w:b/>
                <w:bCs/>
                <w:color w:val="000000"/>
                <w:lang w:eastAsia="en-GB"/>
              </w:rPr>
            </w:pPr>
            <w:r w:rsidRPr="000B61A2">
              <w:rPr>
                <w:rFonts w:ascii="Calibri" w:eastAsia="Times New Roman" w:hAnsi="Calibri" w:cs="Calibri"/>
                <w:b/>
                <w:bCs/>
                <w:color w:val="000000"/>
                <w:lang w:eastAsia="en-GB"/>
              </w:rPr>
              <w:t>2. Informing strategic decision-making of the HC/HCT for the humanitarian response</w:t>
            </w:r>
          </w:p>
        </w:tc>
        <w:tc>
          <w:tcPr>
            <w:tcW w:w="6740" w:type="dxa"/>
            <w:tcBorders>
              <w:top w:val="nil"/>
              <w:left w:val="nil"/>
              <w:bottom w:val="single" w:sz="4" w:space="0" w:color="auto"/>
              <w:right w:val="single" w:sz="4" w:space="0" w:color="auto"/>
            </w:tcBorders>
            <w:shd w:val="clear" w:color="000000" w:fill="BFBFBF"/>
            <w:noWrap/>
            <w:hideMark/>
          </w:tcPr>
          <w:p w:rsidR="00962A90" w:rsidRPr="000B61A2" w:rsidRDefault="00962A90" w:rsidP="000B61A2">
            <w:pPr>
              <w:jc w:val="both"/>
              <w:rPr>
                <w:rFonts w:ascii="Calibri" w:eastAsia="Times New Roman" w:hAnsi="Calibri" w:cs="Calibri"/>
                <w:b/>
                <w:bCs/>
                <w:color w:val="000000"/>
                <w:lang w:eastAsia="en-GB"/>
              </w:rPr>
            </w:pPr>
            <w:r w:rsidRPr="000B61A2">
              <w:rPr>
                <w:rFonts w:ascii="Calibri" w:eastAsia="Times New Roman" w:hAnsi="Calibri" w:cs="Calibri"/>
                <w:b/>
                <w:bCs/>
                <w:color w:val="000000"/>
                <w:lang w:eastAsia="en-GB"/>
              </w:rPr>
              <w:t> </w:t>
            </w:r>
          </w:p>
        </w:tc>
        <w:tc>
          <w:tcPr>
            <w:tcW w:w="2190" w:type="dxa"/>
            <w:tcBorders>
              <w:top w:val="nil"/>
              <w:left w:val="nil"/>
              <w:bottom w:val="single" w:sz="4" w:space="0" w:color="auto"/>
              <w:right w:val="single" w:sz="4" w:space="0" w:color="auto"/>
            </w:tcBorders>
            <w:shd w:val="clear" w:color="000000" w:fill="BFBFBF"/>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c>
          <w:tcPr>
            <w:tcW w:w="5110" w:type="dxa"/>
            <w:tcBorders>
              <w:top w:val="nil"/>
              <w:left w:val="nil"/>
              <w:bottom w:val="single" w:sz="4" w:space="0" w:color="auto"/>
              <w:right w:val="single" w:sz="8" w:space="0" w:color="auto"/>
            </w:tcBorders>
            <w:shd w:val="clear" w:color="000000" w:fill="BFBFBF"/>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r>
      <w:tr w:rsidR="00962A90" w:rsidRPr="000B61A2" w:rsidTr="00AB33E9">
        <w:trPr>
          <w:trHeight w:val="765"/>
        </w:trPr>
        <w:tc>
          <w:tcPr>
            <w:tcW w:w="8095" w:type="dxa"/>
            <w:tcBorders>
              <w:top w:val="nil"/>
              <w:left w:val="single" w:sz="8" w:space="0" w:color="auto"/>
              <w:bottom w:val="single" w:sz="4" w:space="0" w:color="auto"/>
              <w:right w:val="single" w:sz="4" w:space="0" w:color="auto"/>
            </w:tcBorders>
            <w:shd w:val="clear" w:color="auto" w:fill="auto"/>
            <w:noWrap/>
            <w:hideMark/>
          </w:tcPr>
          <w:p w:rsidR="00962A90" w:rsidRPr="000B61A2" w:rsidRDefault="00962A90" w:rsidP="000B61A2">
            <w:pPr>
              <w:jc w:val="both"/>
              <w:rPr>
                <w:rFonts w:ascii="Calibri" w:eastAsia="Times New Roman" w:hAnsi="Calibri" w:cs="Calibri"/>
                <w:color w:val="000000"/>
                <w:lang w:eastAsia="en-GB"/>
              </w:rPr>
            </w:pPr>
            <w:r w:rsidRPr="000B61A2">
              <w:rPr>
                <w:rFonts w:ascii="Calibri" w:eastAsia="Times New Roman" w:hAnsi="Calibri" w:cs="Calibri"/>
                <w:color w:val="000000"/>
                <w:lang w:eastAsia="en-GB"/>
              </w:rPr>
              <w:t xml:space="preserve">2.1 Needs assessment and gap analysis (across other sectors and within the sector) </w:t>
            </w:r>
          </w:p>
        </w:tc>
        <w:tc>
          <w:tcPr>
            <w:tcW w:w="6740" w:type="dxa"/>
            <w:tcBorders>
              <w:top w:val="nil"/>
              <w:left w:val="nil"/>
              <w:bottom w:val="single" w:sz="4" w:space="0" w:color="auto"/>
              <w:right w:val="single" w:sz="4" w:space="0" w:color="auto"/>
            </w:tcBorders>
            <w:shd w:val="clear" w:color="auto" w:fill="auto"/>
            <w:hideMark/>
          </w:tcPr>
          <w:p w:rsidR="00962A90" w:rsidRPr="000B61A2" w:rsidRDefault="00962A90" w:rsidP="000B61A2">
            <w:pPr>
              <w:rPr>
                <w:rFonts w:ascii="Calibri" w:eastAsia="Times New Roman" w:hAnsi="Calibri" w:cs="Calibri"/>
                <w:i/>
                <w:iCs/>
                <w:color w:val="000000"/>
                <w:sz w:val="20"/>
                <w:szCs w:val="20"/>
                <w:lang w:eastAsia="en-GB"/>
              </w:rPr>
            </w:pPr>
            <w:r w:rsidRPr="000B61A2">
              <w:rPr>
                <w:rFonts w:ascii="Calibri" w:eastAsia="Times New Roman" w:hAnsi="Calibri" w:cs="Calibri"/>
                <w:i/>
                <w:iCs/>
                <w:color w:val="000000"/>
                <w:sz w:val="20"/>
                <w:szCs w:val="20"/>
                <w:lang w:eastAsia="en-GB"/>
              </w:rPr>
              <w:t>Use of assessment tools in accordance with agreed minimum standards, individual assessment / survey results shared and/or carried out jointly as appropriate.</w:t>
            </w:r>
          </w:p>
        </w:tc>
        <w:tc>
          <w:tcPr>
            <w:tcW w:w="2190" w:type="dxa"/>
            <w:tcBorders>
              <w:top w:val="nil"/>
              <w:left w:val="nil"/>
              <w:bottom w:val="single" w:sz="4" w:space="0" w:color="auto"/>
              <w:right w:val="single" w:sz="4" w:space="0" w:color="auto"/>
            </w:tcBorders>
            <w:shd w:val="clear" w:color="auto" w:fill="auto"/>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c>
          <w:tcPr>
            <w:tcW w:w="5110" w:type="dxa"/>
            <w:tcBorders>
              <w:top w:val="nil"/>
              <w:left w:val="nil"/>
              <w:bottom w:val="single" w:sz="4" w:space="0" w:color="auto"/>
              <w:right w:val="single" w:sz="8" w:space="0" w:color="auto"/>
            </w:tcBorders>
            <w:shd w:val="clear" w:color="auto" w:fill="auto"/>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r>
      <w:tr w:rsidR="00962A90" w:rsidRPr="000B61A2" w:rsidTr="00AB33E9">
        <w:trPr>
          <w:trHeight w:val="630"/>
        </w:trPr>
        <w:tc>
          <w:tcPr>
            <w:tcW w:w="8095" w:type="dxa"/>
            <w:tcBorders>
              <w:top w:val="nil"/>
              <w:left w:val="single" w:sz="8" w:space="0" w:color="auto"/>
              <w:bottom w:val="single" w:sz="4" w:space="0" w:color="auto"/>
              <w:right w:val="single" w:sz="4" w:space="0" w:color="auto"/>
            </w:tcBorders>
            <w:shd w:val="clear" w:color="auto" w:fill="auto"/>
            <w:noWrap/>
            <w:hideMark/>
          </w:tcPr>
          <w:p w:rsidR="00962A90" w:rsidRPr="000B61A2" w:rsidRDefault="00962A90" w:rsidP="000B61A2">
            <w:pPr>
              <w:jc w:val="both"/>
              <w:rPr>
                <w:rFonts w:ascii="Calibri" w:eastAsia="Times New Roman" w:hAnsi="Calibri" w:cs="Calibri"/>
                <w:color w:val="000000"/>
                <w:lang w:eastAsia="en-GB"/>
              </w:rPr>
            </w:pPr>
            <w:r w:rsidRPr="000B61A2">
              <w:rPr>
                <w:rFonts w:ascii="Calibri" w:eastAsia="Times New Roman" w:hAnsi="Calibri" w:cs="Calibri"/>
                <w:color w:val="000000"/>
                <w:lang w:eastAsia="en-GB"/>
              </w:rPr>
              <w:t>2.2 Analysis to identify and address (emerging) gaps, obstacles, duplication, and cross-cutting issues.</w:t>
            </w:r>
          </w:p>
        </w:tc>
        <w:tc>
          <w:tcPr>
            <w:tcW w:w="6740" w:type="dxa"/>
            <w:tcBorders>
              <w:top w:val="nil"/>
              <w:left w:val="nil"/>
              <w:bottom w:val="single" w:sz="4" w:space="0" w:color="auto"/>
              <w:right w:val="single" w:sz="4" w:space="0" w:color="auto"/>
            </w:tcBorders>
            <w:shd w:val="clear" w:color="auto" w:fill="auto"/>
            <w:hideMark/>
          </w:tcPr>
          <w:p w:rsidR="00962A90" w:rsidRPr="000B61A2" w:rsidRDefault="00962A90" w:rsidP="000B61A2">
            <w:pPr>
              <w:rPr>
                <w:rFonts w:ascii="Calibri" w:eastAsia="Times New Roman" w:hAnsi="Calibri" w:cs="Calibri"/>
                <w:i/>
                <w:iCs/>
                <w:color w:val="000000"/>
                <w:sz w:val="20"/>
                <w:szCs w:val="20"/>
                <w:lang w:eastAsia="en-GB"/>
              </w:rPr>
            </w:pPr>
            <w:r w:rsidRPr="000B61A2">
              <w:rPr>
                <w:rFonts w:ascii="Calibri" w:eastAsia="Times New Roman" w:hAnsi="Calibri" w:cs="Calibri"/>
                <w:i/>
                <w:iCs/>
                <w:color w:val="000000"/>
                <w:sz w:val="20"/>
                <w:szCs w:val="20"/>
                <w:lang w:eastAsia="en-GB"/>
              </w:rPr>
              <w:t>Joint analysis for current and anticipated risks, needs, gaps and constraints; cross cutting issues addressed from outset.</w:t>
            </w:r>
          </w:p>
        </w:tc>
        <w:tc>
          <w:tcPr>
            <w:tcW w:w="2190" w:type="dxa"/>
            <w:tcBorders>
              <w:top w:val="nil"/>
              <w:left w:val="nil"/>
              <w:bottom w:val="single" w:sz="4" w:space="0" w:color="auto"/>
              <w:right w:val="single" w:sz="4" w:space="0" w:color="auto"/>
            </w:tcBorders>
            <w:shd w:val="clear" w:color="auto" w:fill="auto"/>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c>
          <w:tcPr>
            <w:tcW w:w="5110" w:type="dxa"/>
            <w:tcBorders>
              <w:top w:val="nil"/>
              <w:left w:val="nil"/>
              <w:bottom w:val="single" w:sz="4" w:space="0" w:color="auto"/>
              <w:right w:val="single" w:sz="8" w:space="0" w:color="auto"/>
            </w:tcBorders>
            <w:shd w:val="clear" w:color="auto" w:fill="auto"/>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r>
      <w:tr w:rsidR="00962A90" w:rsidRPr="000B61A2" w:rsidTr="00AB33E9">
        <w:trPr>
          <w:trHeight w:val="510"/>
        </w:trPr>
        <w:tc>
          <w:tcPr>
            <w:tcW w:w="8095" w:type="dxa"/>
            <w:tcBorders>
              <w:top w:val="nil"/>
              <w:left w:val="single" w:sz="8" w:space="0" w:color="auto"/>
              <w:bottom w:val="single" w:sz="4" w:space="0" w:color="auto"/>
              <w:right w:val="single" w:sz="4" w:space="0" w:color="auto"/>
            </w:tcBorders>
            <w:shd w:val="clear" w:color="auto" w:fill="auto"/>
            <w:noWrap/>
            <w:hideMark/>
          </w:tcPr>
          <w:p w:rsidR="00962A90" w:rsidRPr="000B61A2" w:rsidRDefault="00962A90" w:rsidP="000B61A2">
            <w:pPr>
              <w:jc w:val="both"/>
              <w:rPr>
                <w:rFonts w:ascii="Calibri" w:eastAsia="Times New Roman" w:hAnsi="Calibri" w:cs="Calibri"/>
                <w:color w:val="000000"/>
                <w:lang w:eastAsia="en-GB"/>
              </w:rPr>
            </w:pPr>
            <w:r w:rsidRPr="000B61A2">
              <w:rPr>
                <w:rFonts w:ascii="Calibri" w:eastAsia="Times New Roman" w:hAnsi="Calibri" w:cs="Calibri"/>
                <w:color w:val="000000"/>
                <w:lang w:eastAsia="en-GB"/>
              </w:rPr>
              <w:t xml:space="preserve">2.3 Prioritization, grounded in response analysis </w:t>
            </w:r>
          </w:p>
        </w:tc>
        <w:tc>
          <w:tcPr>
            <w:tcW w:w="6740" w:type="dxa"/>
            <w:tcBorders>
              <w:top w:val="nil"/>
              <w:left w:val="nil"/>
              <w:bottom w:val="single" w:sz="4" w:space="0" w:color="auto"/>
              <w:right w:val="single" w:sz="4" w:space="0" w:color="auto"/>
            </w:tcBorders>
            <w:shd w:val="clear" w:color="auto" w:fill="auto"/>
            <w:hideMark/>
          </w:tcPr>
          <w:p w:rsidR="00962A90" w:rsidRPr="000B61A2" w:rsidRDefault="00962A90" w:rsidP="000B61A2">
            <w:pPr>
              <w:rPr>
                <w:rFonts w:ascii="Calibri" w:eastAsia="Times New Roman" w:hAnsi="Calibri" w:cs="Calibri"/>
                <w:i/>
                <w:iCs/>
                <w:color w:val="000000"/>
                <w:sz w:val="20"/>
                <w:szCs w:val="20"/>
                <w:lang w:eastAsia="en-GB"/>
              </w:rPr>
            </w:pPr>
            <w:r w:rsidRPr="000B61A2">
              <w:rPr>
                <w:rFonts w:ascii="Calibri" w:eastAsia="Times New Roman" w:hAnsi="Calibri" w:cs="Calibri"/>
                <w:i/>
                <w:iCs/>
                <w:color w:val="000000"/>
                <w:sz w:val="20"/>
                <w:szCs w:val="20"/>
                <w:lang w:eastAsia="en-GB"/>
              </w:rPr>
              <w:t>Joint analysis supporting response planning and prioritisation in short and medium term</w:t>
            </w:r>
          </w:p>
        </w:tc>
        <w:tc>
          <w:tcPr>
            <w:tcW w:w="2190" w:type="dxa"/>
            <w:tcBorders>
              <w:top w:val="nil"/>
              <w:left w:val="nil"/>
              <w:bottom w:val="single" w:sz="4" w:space="0" w:color="auto"/>
              <w:right w:val="single" w:sz="4" w:space="0" w:color="auto"/>
            </w:tcBorders>
            <w:shd w:val="clear" w:color="auto" w:fill="auto"/>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c>
          <w:tcPr>
            <w:tcW w:w="5110" w:type="dxa"/>
            <w:tcBorders>
              <w:top w:val="nil"/>
              <w:left w:val="nil"/>
              <w:bottom w:val="single" w:sz="4" w:space="0" w:color="auto"/>
              <w:right w:val="single" w:sz="8" w:space="0" w:color="auto"/>
            </w:tcBorders>
            <w:shd w:val="clear" w:color="auto" w:fill="auto"/>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r>
      <w:tr w:rsidR="00962A90" w:rsidRPr="000B61A2" w:rsidTr="00AB33E9">
        <w:trPr>
          <w:trHeight w:val="525"/>
        </w:trPr>
        <w:tc>
          <w:tcPr>
            <w:tcW w:w="8095" w:type="dxa"/>
            <w:tcBorders>
              <w:top w:val="nil"/>
              <w:left w:val="single" w:sz="8" w:space="0" w:color="auto"/>
              <w:bottom w:val="single" w:sz="4" w:space="0" w:color="auto"/>
              <w:right w:val="single" w:sz="4" w:space="0" w:color="auto"/>
            </w:tcBorders>
            <w:shd w:val="clear" w:color="000000" w:fill="BFBFBF"/>
            <w:noWrap/>
            <w:hideMark/>
          </w:tcPr>
          <w:p w:rsidR="00962A90" w:rsidRPr="000B61A2" w:rsidRDefault="00962A90" w:rsidP="000B61A2">
            <w:pPr>
              <w:jc w:val="both"/>
              <w:rPr>
                <w:rFonts w:ascii="Calibri" w:eastAsia="Times New Roman" w:hAnsi="Calibri" w:cs="Calibri"/>
                <w:b/>
                <w:bCs/>
                <w:color w:val="000000"/>
                <w:lang w:eastAsia="en-GB"/>
              </w:rPr>
            </w:pPr>
            <w:r w:rsidRPr="000B61A2">
              <w:rPr>
                <w:rFonts w:ascii="Calibri" w:eastAsia="Times New Roman" w:hAnsi="Calibri" w:cs="Calibri"/>
                <w:b/>
                <w:bCs/>
                <w:color w:val="000000"/>
                <w:lang w:eastAsia="en-GB"/>
              </w:rPr>
              <w:t>3. Planning and strategy development</w:t>
            </w:r>
          </w:p>
        </w:tc>
        <w:tc>
          <w:tcPr>
            <w:tcW w:w="6740" w:type="dxa"/>
            <w:tcBorders>
              <w:top w:val="nil"/>
              <w:left w:val="nil"/>
              <w:bottom w:val="single" w:sz="4" w:space="0" w:color="auto"/>
              <w:right w:val="single" w:sz="4" w:space="0" w:color="auto"/>
            </w:tcBorders>
            <w:shd w:val="clear" w:color="000000" w:fill="BFBFBF"/>
            <w:noWrap/>
            <w:hideMark/>
          </w:tcPr>
          <w:p w:rsidR="00962A90" w:rsidRPr="000B61A2" w:rsidRDefault="00962A90" w:rsidP="000B61A2">
            <w:pPr>
              <w:jc w:val="both"/>
              <w:rPr>
                <w:rFonts w:ascii="Calibri" w:eastAsia="Times New Roman" w:hAnsi="Calibri" w:cs="Calibri"/>
                <w:b/>
                <w:bCs/>
                <w:color w:val="000000"/>
                <w:lang w:eastAsia="en-GB"/>
              </w:rPr>
            </w:pPr>
            <w:r w:rsidRPr="000B61A2">
              <w:rPr>
                <w:rFonts w:ascii="Calibri" w:eastAsia="Times New Roman" w:hAnsi="Calibri" w:cs="Calibri"/>
                <w:b/>
                <w:bCs/>
                <w:color w:val="000000"/>
                <w:lang w:eastAsia="en-GB"/>
              </w:rPr>
              <w:t> </w:t>
            </w:r>
          </w:p>
        </w:tc>
        <w:tc>
          <w:tcPr>
            <w:tcW w:w="2190" w:type="dxa"/>
            <w:tcBorders>
              <w:top w:val="nil"/>
              <w:left w:val="nil"/>
              <w:bottom w:val="single" w:sz="4" w:space="0" w:color="auto"/>
              <w:right w:val="single" w:sz="4" w:space="0" w:color="auto"/>
            </w:tcBorders>
            <w:shd w:val="clear" w:color="000000" w:fill="BFBFBF"/>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c>
          <w:tcPr>
            <w:tcW w:w="5110" w:type="dxa"/>
            <w:tcBorders>
              <w:top w:val="nil"/>
              <w:left w:val="nil"/>
              <w:bottom w:val="single" w:sz="4" w:space="0" w:color="auto"/>
              <w:right w:val="single" w:sz="8" w:space="0" w:color="auto"/>
            </w:tcBorders>
            <w:shd w:val="clear" w:color="000000" w:fill="BFBFBF"/>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r>
      <w:tr w:rsidR="00962A90" w:rsidRPr="000B61A2" w:rsidTr="00AB33E9">
        <w:trPr>
          <w:trHeight w:val="1275"/>
        </w:trPr>
        <w:tc>
          <w:tcPr>
            <w:tcW w:w="8095" w:type="dxa"/>
            <w:tcBorders>
              <w:top w:val="nil"/>
              <w:left w:val="single" w:sz="8" w:space="0" w:color="auto"/>
              <w:bottom w:val="single" w:sz="4" w:space="0" w:color="auto"/>
              <w:right w:val="single" w:sz="4" w:space="0" w:color="auto"/>
            </w:tcBorders>
            <w:shd w:val="clear" w:color="auto" w:fill="auto"/>
            <w:noWrap/>
            <w:hideMark/>
          </w:tcPr>
          <w:p w:rsidR="00962A90" w:rsidRPr="000B61A2" w:rsidRDefault="00962A90" w:rsidP="000B61A2">
            <w:pPr>
              <w:jc w:val="both"/>
              <w:rPr>
                <w:rFonts w:ascii="Calibri" w:eastAsia="Times New Roman" w:hAnsi="Calibri" w:cs="Calibri"/>
                <w:color w:val="000000"/>
                <w:lang w:eastAsia="en-GB"/>
              </w:rPr>
            </w:pPr>
            <w:r w:rsidRPr="000B61A2">
              <w:rPr>
                <w:rFonts w:ascii="Calibri" w:eastAsia="Times New Roman" w:hAnsi="Calibri" w:cs="Calibri"/>
                <w:color w:val="000000"/>
                <w:lang w:eastAsia="en-GB"/>
              </w:rPr>
              <w:t>3.1 Develop sectoral plans, objectives and indicators directly support realization of the HC/HCT strategic priorities</w:t>
            </w:r>
          </w:p>
        </w:tc>
        <w:tc>
          <w:tcPr>
            <w:tcW w:w="6740" w:type="dxa"/>
            <w:tcBorders>
              <w:top w:val="nil"/>
              <w:left w:val="nil"/>
              <w:bottom w:val="nil"/>
              <w:right w:val="nil"/>
            </w:tcBorders>
            <w:shd w:val="clear" w:color="auto" w:fill="auto"/>
            <w:hideMark/>
          </w:tcPr>
          <w:p w:rsidR="00962A90" w:rsidRPr="000B61A2" w:rsidRDefault="00962A90" w:rsidP="000B61A2">
            <w:pPr>
              <w:rPr>
                <w:rFonts w:ascii="Calibri" w:eastAsia="Times New Roman" w:hAnsi="Calibri" w:cs="Calibri"/>
                <w:i/>
                <w:iCs/>
                <w:color w:val="000000"/>
                <w:sz w:val="20"/>
                <w:szCs w:val="20"/>
                <w:lang w:eastAsia="en-GB"/>
              </w:rPr>
            </w:pPr>
            <w:r w:rsidRPr="000B61A2">
              <w:rPr>
                <w:rFonts w:ascii="Calibri" w:eastAsia="Times New Roman" w:hAnsi="Calibri" w:cs="Calibri"/>
                <w:i/>
                <w:iCs/>
                <w:color w:val="000000"/>
                <w:sz w:val="20"/>
                <w:szCs w:val="20"/>
                <w:lang w:eastAsia="en-GB"/>
              </w:rPr>
              <w:t>Strategic plan based on identified priorities, shows synergies with other sectors against strategic objectives, addresses cross cutting issues, incorporates exit strategy discussion and is developed jointly with partners. Plan is updated regularly and guides response.</w:t>
            </w:r>
          </w:p>
        </w:tc>
        <w:tc>
          <w:tcPr>
            <w:tcW w:w="2190" w:type="dxa"/>
            <w:tcBorders>
              <w:top w:val="nil"/>
              <w:left w:val="single" w:sz="4" w:space="0" w:color="auto"/>
              <w:bottom w:val="single" w:sz="4" w:space="0" w:color="auto"/>
              <w:right w:val="single" w:sz="4" w:space="0" w:color="auto"/>
            </w:tcBorders>
            <w:shd w:val="clear" w:color="auto" w:fill="auto"/>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c>
          <w:tcPr>
            <w:tcW w:w="5110" w:type="dxa"/>
            <w:tcBorders>
              <w:top w:val="nil"/>
              <w:left w:val="nil"/>
              <w:bottom w:val="single" w:sz="4" w:space="0" w:color="auto"/>
              <w:right w:val="single" w:sz="8" w:space="0" w:color="auto"/>
            </w:tcBorders>
            <w:shd w:val="clear" w:color="auto" w:fill="auto"/>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r>
      <w:tr w:rsidR="00962A90" w:rsidRPr="000B61A2" w:rsidTr="00AB33E9">
        <w:trPr>
          <w:trHeight w:val="315"/>
        </w:trPr>
        <w:tc>
          <w:tcPr>
            <w:tcW w:w="8095" w:type="dxa"/>
            <w:vMerge w:val="restart"/>
            <w:tcBorders>
              <w:top w:val="nil"/>
              <w:left w:val="single" w:sz="8" w:space="0" w:color="auto"/>
              <w:bottom w:val="single" w:sz="4" w:space="0" w:color="000000"/>
              <w:right w:val="single" w:sz="4" w:space="0" w:color="auto"/>
            </w:tcBorders>
            <w:shd w:val="clear" w:color="auto" w:fill="auto"/>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xml:space="preserve">3.2 Application and adherence to existing standards and guidelines </w:t>
            </w:r>
          </w:p>
        </w:tc>
        <w:tc>
          <w:tcPr>
            <w:tcW w:w="674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62A90" w:rsidRPr="000B61A2" w:rsidRDefault="00962A90" w:rsidP="000B61A2">
            <w:pPr>
              <w:rPr>
                <w:rFonts w:ascii="Calibri" w:eastAsia="Times New Roman" w:hAnsi="Calibri" w:cs="Calibri"/>
                <w:i/>
                <w:iCs/>
                <w:color w:val="000000"/>
                <w:sz w:val="20"/>
                <w:szCs w:val="20"/>
                <w:lang w:eastAsia="en-GB"/>
              </w:rPr>
            </w:pPr>
            <w:r w:rsidRPr="000B61A2">
              <w:rPr>
                <w:rFonts w:ascii="Calibri" w:eastAsia="Times New Roman" w:hAnsi="Calibri" w:cs="Calibri"/>
                <w:i/>
                <w:iCs/>
                <w:color w:val="000000"/>
                <w:sz w:val="20"/>
                <w:szCs w:val="20"/>
                <w:lang w:eastAsia="en-GB"/>
              </w:rPr>
              <w:t>Use of existing national standards and guidelines where possible. Standards and guidance are agreed to, adhered to and reported against.</w:t>
            </w:r>
          </w:p>
        </w:tc>
        <w:tc>
          <w:tcPr>
            <w:tcW w:w="219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962A90" w:rsidRPr="000B61A2" w:rsidRDefault="00962A90" w:rsidP="000B61A2">
            <w:pPr>
              <w:jc w:val="cente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c>
          <w:tcPr>
            <w:tcW w:w="5110" w:type="dxa"/>
            <w:vMerge w:val="restart"/>
            <w:tcBorders>
              <w:top w:val="nil"/>
              <w:left w:val="single" w:sz="4" w:space="0" w:color="auto"/>
              <w:bottom w:val="single" w:sz="4" w:space="0" w:color="000000"/>
              <w:right w:val="single" w:sz="8" w:space="0" w:color="auto"/>
            </w:tcBorders>
            <w:shd w:val="clear" w:color="auto" w:fill="auto"/>
            <w:noWrap/>
            <w:vAlign w:val="bottom"/>
            <w:hideMark/>
          </w:tcPr>
          <w:p w:rsidR="00962A90" w:rsidRPr="000B61A2" w:rsidRDefault="00962A90" w:rsidP="000B61A2">
            <w:pPr>
              <w:jc w:val="cente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r>
      <w:tr w:rsidR="00962A90" w:rsidRPr="000B61A2" w:rsidTr="00B81974">
        <w:trPr>
          <w:trHeight w:val="293"/>
        </w:trPr>
        <w:tc>
          <w:tcPr>
            <w:tcW w:w="8095" w:type="dxa"/>
            <w:vMerge/>
            <w:tcBorders>
              <w:top w:val="nil"/>
              <w:left w:val="single" w:sz="8" w:space="0" w:color="auto"/>
              <w:bottom w:val="single" w:sz="4" w:space="0" w:color="000000"/>
              <w:right w:val="single" w:sz="4" w:space="0" w:color="auto"/>
            </w:tcBorders>
            <w:vAlign w:val="center"/>
            <w:hideMark/>
          </w:tcPr>
          <w:p w:rsidR="00962A90" w:rsidRPr="000B61A2" w:rsidRDefault="00962A90" w:rsidP="000B61A2">
            <w:pPr>
              <w:rPr>
                <w:rFonts w:ascii="Calibri" w:eastAsia="Times New Roman" w:hAnsi="Calibri" w:cs="Calibri"/>
                <w:color w:val="000000"/>
                <w:lang w:eastAsia="en-GB"/>
              </w:rPr>
            </w:pPr>
          </w:p>
        </w:tc>
        <w:tc>
          <w:tcPr>
            <w:tcW w:w="6740" w:type="dxa"/>
            <w:vMerge/>
            <w:tcBorders>
              <w:top w:val="single" w:sz="4" w:space="0" w:color="auto"/>
              <w:left w:val="single" w:sz="4" w:space="0" w:color="auto"/>
              <w:bottom w:val="single" w:sz="4" w:space="0" w:color="000000"/>
              <w:right w:val="single" w:sz="4" w:space="0" w:color="auto"/>
            </w:tcBorders>
            <w:vAlign w:val="center"/>
            <w:hideMark/>
          </w:tcPr>
          <w:p w:rsidR="00962A90" w:rsidRPr="000B61A2" w:rsidRDefault="00962A90" w:rsidP="000B61A2">
            <w:pPr>
              <w:rPr>
                <w:rFonts w:ascii="Calibri" w:eastAsia="Times New Roman" w:hAnsi="Calibri" w:cs="Calibri"/>
                <w:i/>
                <w:iCs/>
                <w:color w:val="000000"/>
                <w:sz w:val="20"/>
                <w:szCs w:val="20"/>
                <w:lang w:eastAsia="en-GB"/>
              </w:rPr>
            </w:pPr>
          </w:p>
        </w:tc>
        <w:tc>
          <w:tcPr>
            <w:tcW w:w="2190" w:type="dxa"/>
            <w:vMerge/>
            <w:tcBorders>
              <w:top w:val="nil"/>
              <w:left w:val="single" w:sz="4" w:space="0" w:color="auto"/>
              <w:bottom w:val="single" w:sz="4" w:space="0" w:color="000000"/>
              <w:right w:val="single" w:sz="4" w:space="0" w:color="auto"/>
            </w:tcBorders>
            <w:vAlign w:val="center"/>
            <w:hideMark/>
          </w:tcPr>
          <w:p w:rsidR="00962A90" w:rsidRPr="000B61A2" w:rsidRDefault="00962A90" w:rsidP="000B61A2">
            <w:pPr>
              <w:rPr>
                <w:rFonts w:ascii="Calibri" w:eastAsia="Times New Roman" w:hAnsi="Calibri" w:cs="Calibri"/>
                <w:color w:val="000000"/>
                <w:lang w:eastAsia="en-GB"/>
              </w:rPr>
            </w:pPr>
          </w:p>
        </w:tc>
        <w:tc>
          <w:tcPr>
            <w:tcW w:w="5110" w:type="dxa"/>
            <w:vMerge/>
            <w:tcBorders>
              <w:top w:val="nil"/>
              <w:left w:val="single" w:sz="4" w:space="0" w:color="auto"/>
              <w:bottom w:val="single" w:sz="4" w:space="0" w:color="000000"/>
              <w:right w:val="single" w:sz="8" w:space="0" w:color="auto"/>
            </w:tcBorders>
            <w:vAlign w:val="center"/>
            <w:hideMark/>
          </w:tcPr>
          <w:p w:rsidR="00962A90" w:rsidRPr="000B61A2" w:rsidRDefault="00962A90" w:rsidP="000B61A2">
            <w:pPr>
              <w:rPr>
                <w:rFonts w:ascii="Calibri" w:eastAsia="Times New Roman" w:hAnsi="Calibri" w:cs="Calibri"/>
                <w:color w:val="000000"/>
                <w:lang w:eastAsia="en-GB"/>
              </w:rPr>
            </w:pPr>
          </w:p>
        </w:tc>
      </w:tr>
      <w:tr w:rsidR="00962A90" w:rsidRPr="000B61A2" w:rsidTr="00AB33E9">
        <w:trPr>
          <w:trHeight w:val="315"/>
        </w:trPr>
        <w:tc>
          <w:tcPr>
            <w:tcW w:w="8095" w:type="dxa"/>
            <w:vMerge w:val="restart"/>
            <w:tcBorders>
              <w:top w:val="nil"/>
              <w:left w:val="single" w:sz="8" w:space="0" w:color="auto"/>
              <w:bottom w:val="single" w:sz="4" w:space="0" w:color="auto"/>
              <w:right w:val="single" w:sz="4" w:space="0" w:color="auto"/>
            </w:tcBorders>
            <w:shd w:val="clear" w:color="auto" w:fill="auto"/>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3.3 Clarify funding requirements, prioritization, and cluster contributions to HC’s overall humanitarian funding considerations (Flash Appeal, CAP, ERF/CHF, CERF)</w:t>
            </w:r>
          </w:p>
        </w:tc>
        <w:tc>
          <w:tcPr>
            <w:tcW w:w="6740" w:type="dxa"/>
            <w:vMerge w:val="restart"/>
            <w:tcBorders>
              <w:top w:val="nil"/>
              <w:left w:val="single" w:sz="4" w:space="0" w:color="auto"/>
              <w:bottom w:val="single" w:sz="4" w:space="0" w:color="000000"/>
              <w:right w:val="single" w:sz="4" w:space="0" w:color="auto"/>
            </w:tcBorders>
            <w:shd w:val="clear" w:color="auto" w:fill="auto"/>
            <w:hideMark/>
          </w:tcPr>
          <w:p w:rsidR="00962A90" w:rsidRPr="000B61A2" w:rsidRDefault="00962A90" w:rsidP="000B61A2">
            <w:pPr>
              <w:rPr>
                <w:rFonts w:ascii="Calibri" w:eastAsia="Times New Roman" w:hAnsi="Calibri" w:cs="Calibri"/>
                <w:i/>
                <w:iCs/>
                <w:color w:val="000000"/>
                <w:sz w:val="20"/>
                <w:szCs w:val="20"/>
                <w:lang w:eastAsia="en-GB"/>
              </w:rPr>
            </w:pPr>
            <w:r w:rsidRPr="000B61A2">
              <w:rPr>
                <w:rFonts w:ascii="Calibri" w:eastAsia="Times New Roman" w:hAnsi="Calibri" w:cs="Calibri"/>
                <w:i/>
                <w:iCs/>
                <w:color w:val="000000"/>
                <w:sz w:val="20"/>
                <w:szCs w:val="20"/>
                <w:lang w:eastAsia="en-GB"/>
              </w:rPr>
              <w:t xml:space="preserve">Funding requirements determined with partners, allocation under jointly agreed criteria and prioritisation, status tracked and information shared. </w:t>
            </w:r>
          </w:p>
        </w:tc>
        <w:tc>
          <w:tcPr>
            <w:tcW w:w="219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962A90" w:rsidRPr="000B61A2" w:rsidRDefault="00962A90" w:rsidP="00B81974">
            <w:pPr>
              <w:rPr>
                <w:rFonts w:ascii="Calibri" w:eastAsia="Times New Roman" w:hAnsi="Calibri" w:cs="Calibri"/>
                <w:color w:val="000000"/>
                <w:lang w:eastAsia="en-GB"/>
              </w:rPr>
            </w:pPr>
          </w:p>
        </w:tc>
        <w:tc>
          <w:tcPr>
            <w:tcW w:w="5110" w:type="dxa"/>
            <w:vMerge w:val="restart"/>
            <w:tcBorders>
              <w:top w:val="nil"/>
              <w:left w:val="single" w:sz="4" w:space="0" w:color="auto"/>
              <w:bottom w:val="single" w:sz="4" w:space="0" w:color="000000"/>
              <w:right w:val="single" w:sz="8" w:space="0" w:color="auto"/>
            </w:tcBorders>
            <w:shd w:val="clear" w:color="auto" w:fill="auto"/>
            <w:noWrap/>
            <w:vAlign w:val="bottom"/>
            <w:hideMark/>
          </w:tcPr>
          <w:p w:rsidR="00962A90" w:rsidRPr="000B61A2" w:rsidRDefault="00962A90" w:rsidP="00B81974">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r>
      <w:tr w:rsidR="00962A90" w:rsidRPr="000B61A2" w:rsidTr="00B81974">
        <w:trPr>
          <w:trHeight w:val="515"/>
        </w:trPr>
        <w:tc>
          <w:tcPr>
            <w:tcW w:w="8095" w:type="dxa"/>
            <w:vMerge/>
            <w:tcBorders>
              <w:top w:val="nil"/>
              <w:left w:val="single" w:sz="8" w:space="0" w:color="auto"/>
              <w:bottom w:val="single" w:sz="4" w:space="0" w:color="auto"/>
              <w:right w:val="single" w:sz="4" w:space="0" w:color="auto"/>
            </w:tcBorders>
            <w:vAlign w:val="center"/>
            <w:hideMark/>
          </w:tcPr>
          <w:p w:rsidR="00962A90" w:rsidRPr="000B61A2" w:rsidRDefault="00962A90" w:rsidP="000B61A2">
            <w:pPr>
              <w:rPr>
                <w:rFonts w:ascii="Calibri" w:eastAsia="Times New Roman" w:hAnsi="Calibri" w:cs="Calibri"/>
                <w:color w:val="000000"/>
                <w:lang w:eastAsia="en-GB"/>
              </w:rPr>
            </w:pPr>
          </w:p>
        </w:tc>
        <w:tc>
          <w:tcPr>
            <w:tcW w:w="6740" w:type="dxa"/>
            <w:vMerge/>
            <w:tcBorders>
              <w:top w:val="nil"/>
              <w:left w:val="single" w:sz="4" w:space="0" w:color="auto"/>
              <w:bottom w:val="single" w:sz="4" w:space="0" w:color="000000"/>
              <w:right w:val="single" w:sz="4" w:space="0" w:color="auto"/>
            </w:tcBorders>
            <w:vAlign w:val="center"/>
            <w:hideMark/>
          </w:tcPr>
          <w:p w:rsidR="00962A90" w:rsidRPr="000B61A2" w:rsidRDefault="00962A90" w:rsidP="000B61A2">
            <w:pPr>
              <w:rPr>
                <w:rFonts w:ascii="Calibri" w:eastAsia="Times New Roman" w:hAnsi="Calibri" w:cs="Calibri"/>
                <w:i/>
                <w:iCs/>
                <w:color w:val="000000"/>
                <w:sz w:val="20"/>
                <w:szCs w:val="20"/>
                <w:lang w:eastAsia="en-GB"/>
              </w:rPr>
            </w:pPr>
          </w:p>
        </w:tc>
        <w:tc>
          <w:tcPr>
            <w:tcW w:w="2190" w:type="dxa"/>
            <w:vMerge/>
            <w:tcBorders>
              <w:top w:val="nil"/>
              <w:left w:val="single" w:sz="4" w:space="0" w:color="auto"/>
              <w:bottom w:val="single" w:sz="4" w:space="0" w:color="000000"/>
              <w:right w:val="single" w:sz="4" w:space="0" w:color="auto"/>
            </w:tcBorders>
            <w:vAlign w:val="center"/>
            <w:hideMark/>
          </w:tcPr>
          <w:p w:rsidR="00962A90" w:rsidRPr="000B61A2" w:rsidRDefault="00962A90" w:rsidP="000B61A2">
            <w:pPr>
              <w:rPr>
                <w:rFonts w:ascii="Calibri" w:eastAsia="Times New Roman" w:hAnsi="Calibri" w:cs="Calibri"/>
                <w:color w:val="000000"/>
                <w:lang w:eastAsia="en-GB"/>
              </w:rPr>
            </w:pPr>
          </w:p>
        </w:tc>
        <w:tc>
          <w:tcPr>
            <w:tcW w:w="5110" w:type="dxa"/>
            <w:vMerge/>
            <w:tcBorders>
              <w:top w:val="nil"/>
              <w:left w:val="single" w:sz="4" w:space="0" w:color="auto"/>
              <w:bottom w:val="single" w:sz="4" w:space="0" w:color="000000"/>
              <w:right w:val="single" w:sz="8" w:space="0" w:color="auto"/>
            </w:tcBorders>
            <w:vAlign w:val="center"/>
            <w:hideMark/>
          </w:tcPr>
          <w:p w:rsidR="00962A90" w:rsidRPr="000B61A2" w:rsidRDefault="00962A90" w:rsidP="000B61A2">
            <w:pPr>
              <w:rPr>
                <w:rFonts w:ascii="Calibri" w:eastAsia="Times New Roman" w:hAnsi="Calibri" w:cs="Calibri"/>
                <w:color w:val="000000"/>
                <w:lang w:eastAsia="en-GB"/>
              </w:rPr>
            </w:pPr>
          </w:p>
        </w:tc>
      </w:tr>
      <w:tr w:rsidR="00962A90" w:rsidRPr="000B61A2" w:rsidTr="00AB33E9">
        <w:trPr>
          <w:trHeight w:val="315"/>
        </w:trPr>
        <w:tc>
          <w:tcPr>
            <w:tcW w:w="8095" w:type="dxa"/>
            <w:tcBorders>
              <w:top w:val="nil"/>
              <w:left w:val="single" w:sz="8" w:space="0" w:color="auto"/>
              <w:bottom w:val="single" w:sz="4" w:space="0" w:color="auto"/>
              <w:right w:val="single" w:sz="4" w:space="0" w:color="auto"/>
            </w:tcBorders>
            <w:shd w:val="clear" w:color="000000" w:fill="BFBFBF"/>
            <w:noWrap/>
            <w:hideMark/>
          </w:tcPr>
          <w:p w:rsidR="00962A90" w:rsidRPr="000B61A2" w:rsidRDefault="00962A90" w:rsidP="000B61A2">
            <w:pPr>
              <w:jc w:val="both"/>
              <w:rPr>
                <w:rFonts w:ascii="Calibri" w:eastAsia="Times New Roman" w:hAnsi="Calibri" w:cs="Calibri"/>
                <w:b/>
                <w:bCs/>
                <w:color w:val="000000"/>
                <w:lang w:eastAsia="en-GB"/>
              </w:rPr>
            </w:pPr>
            <w:r w:rsidRPr="000B61A2">
              <w:rPr>
                <w:rFonts w:ascii="Calibri" w:eastAsia="Times New Roman" w:hAnsi="Calibri" w:cs="Calibri"/>
                <w:b/>
                <w:bCs/>
                <w:color w:val="000000"/>
                <w:lang w:eastAsia="en-GB"/>
              </w:rPr>
              <w:t xml:space="preserve">4. Advocacy </w:t>
            </w:r>
          </w:p>
        </w:tc>
        <w:tc>
          <w:tcPr>
            <w:tcW w:w="6740" w:type="dxa"/>
            <w:tcBorders>
              <w:top w:val="nil"/>
              <w:left w:val="nil"/>
              <w:bottom w:val="single" w:sz="4" w:space="0" w:color="auto"/>
              <w:right w:val="single" w:sz="4" w:space="0" w:color="auto"/>
            </w:tcBorders>
            <w:shd w:val="clear" w:color="000000" w:fill="BFBFBF"/>
            <w:noWrap/>
            <w:hideMark/>
          </w:tcPr>
          <w:p w:rsidR="00962A90" w:rsidRPr="000B61A2" w:rsidRDefault="00962A90" w:rsidP="000B61A2">
            <w:pPr>
              <w:jc w:val="both"/>
              <w:rPr>
                <w:rFonts w:ascii="Calibri" w:eastAsia="Times New Roman" w:hAnsi="Calibri" w:cs="Calibri"/>
                <w:b/>
                <w:bCs/>
                <w:color w:val="000000"/>
                <w:lang w:eastAsia="en-GB"/>
              </w:rPr>
            </w:pPr>
            <w:r w:rsidRPr="000B61A2">
              <w:rPr>
                <w:rFonts w:ascii="Calibri" w:eastAsia="Times New Roman" w:hAnsi="Calibri" w:cs="Calibri"/>
                <w:b/>
                <w:bCs/>
                <w:color w:val="000000"/>
                <w:lang w:eastAsia="en-GB"/>
              </w:rPr>
              <w:t> </w:t>
            </w:r>
          </w:p>
        </w:tc>
        <w:tc>
          <w:tcPr>
            <w:tcW w:w="2190" w:type="dxa"/>
            <w:tcBorders>
              <w:top w:val="nil"/>
              <w:left w:val="nil"/>
              <w:bottom w:val="single" w:sz="4" w:space="0" w:color="auto"/>
              <w:right w:val="single" w:sz="4" w:space="0" w:color="auto"/>
            </w:tcBorders>
            <w:shd w:val="clear" w:color="000000" w:fill="BFBFBF"/>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c>
          <w:tcPr>
            <w:tcW w:w="5110" w:type="dxa"/>
            <w:tcBorders>
              <w:top w:val="nil"/>
              <w:left w:val="nil"/>
              <w:bottom w:val="single" w:sz="4" w:space="0" w:color="auto"/>
              <w:right w:val="single" w:sz="8" w:space="0" w:color="auto"/>
            </w:tcBorders>
            <w:shd w:val="clear" w:color="000000" w:fill="BFBFBF"/>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r>
      <w:tr w:rsidR="00962A90" w:rsidRPr="000B61A2" w:rsidTr="00AB33E9">
        <w:trPr>
          <w:trHeight w:val="630"/>
        </w:trPr>
        <w:tc>
          <w:tcPr>
            <w:tcW w:w="8095" w:type="dxa"/>
            <w:tcBorders>
              <w:top w:val="nil"/>
              <w:left w:val="single" w:sz="8" w:space="0" w:color="auto"/>
              <w:bottom w:val="single" w:sz="4" w:space="0" w:color="auto"/>
              <w:right w:val="single" w:sz="4" w:space="0" w:color="auto"/>
            </w:tcBorders>
            <w:shd w:val="clear" w:color="auto" w:fill="auto"/>
            <w:noWrap/>
            <w:hideMark/>
          </w:tcPr>
          <w:p w:rsidR="00962A90" w:rsidRPr="000B61A2" w:rsidRDefault="00962A90" w:rsidP="000B61A2">
            <w:pPr>
              <w:jc w:val="both"/>
              <w:rPr>
                <w:rFonts w:ascii="Calibri" w:eastAsia="Times New Roman" w:hAnsi="Calibri" w:cs="Calibri"/>
                <w:color w:val="000000"/>
                <w:lang w:eastAsia="en-GB"/>
              </w:rPr>
            </w:pPr>
            <w:r w:rsidRPr="000B61A2">
              <w:rPr>
                <w:rFonts w:ascii="Calibri" w:eastAsia="Times New Roman" w:hAnsi="Calibri" w:cs="Calibri"/>
                <w:color w:val="000000"/>
                <w:lang w:eastAsia="en-GB"/>
              </w:rPr>
              <w:t>4.1 Identify advocacy concerns to contribute to HC and HCT messaging and action</w:t>
            </w:r>
          </w:p>
        </w:tc>
        <w:tc>
          <w:tcPr>
            <w:tcW w:w="6740" w:type="dxa"/>
            <w:tcBorders>
              <w:top w:val="nil"/>
              <w:left w:val="nil"/>
              <w:bottom w:val="nil"/>
              <w:right w:val="nil"/>
            </w:tcBorders>
            <w:shd w:val="clear" w:color="auto" w:fill="auto"/>
            <w:hideMark/>
          </w:tcPr>
          <w:p w:rsidR="00962A90" w:rsidRPr="000B61A2" w:rsidRDefault="00962A90" w:rsidP="000B61A2">
            <w:pPr>
              <w:rPr>
                <w:rFonts w:ascii="Calibri" w:eastAsia="Times New Roman" w:hAnsi="Calibri" w:cs="Calibri"/>
                <w:i/>
                <w:iCs/>
                <w:color w:val="000000"/>
                <w:sz w:val="20"/>
                <w:szCs w:val="20"/>
                <w:lang w:eastAsia="en-GB"/>
              </w:rPr>
            </w:pPr>
            <w:r w:rsidRPr="000B61A2">
              <w:rPr>
                <w:rFonts w:ascii="Calibri" w:eastAsia="Times New Roman" w:hAnsi="Calibri" w:cs="Calibri"/>
                <w:i/>
                <w:iCs/>
                <w:color w:val="000000"/>
                <w:sz w:val="20"/>
                <w:szCs w:val="20"/>
                <w:lang w:eastAsia="en-GB"/>
              </w:rPr>
              <w:t xml:space="preserve">Concerns for advocacy </w:t>
            </w:r>
            <w:proofErr w:type="spellStart"/>
            <w:r w:rsidRPr="000B61A2">
              <w:rPr>
                <w:rFonts w:ascii="Calibri" w:eastAsia="Times New Roman" w:hAnsi="Calibri" w:cs="Calibri"/>
                <w:i/>
                <w:iCs/>
                <w:color w:val="000000"/>
                <w:sz w:val="20"/>
                <w:szCs w:val="20"/>
                <w:lang w:eastAsia="en-GB"/>
              </w:rPr>
              <w:t>identied</w:t>
            </w:r>
            <w:proofErr w:type="spellEnd"/>
            <w:r w:rsidRPr="000B61A2">
              <w:rPr>
                <w:rFonts w:ascii="Calibri" w:eastAsia="Times New Roman" w:hAnsi="Calibri" w:cs="Calibri"/>
                <w:i/>
                <w:iCs/>
                <w:color w:val="000000"/>
                <w:sz w:val="20"/>
                <w:szCs w:val="20"/>
                <w:lang w:eastAsia="en-GB"/>
              </w:rPr>
              <w:t xml:space="preserve"> with partners, including gaps, access, resource needs.</w:t>
            </w:r>
          </w:p>
        </w:tc>
        <w:tc>
          <w:tcPr>
            <w:tcW w:w="2190" w:type="dxa"/>
            <w:tcBorders>
              <w:top w:val="nil"/>
              <w:left w:val="single" w:sz="4" w:space="0" w:color="auto"/>
              <w:bottom w:val="single" w:sz="4" w:space="0" w:color="auto"/>
              <w:right w:val="single" w:sz="4" w:space="0" w:color="auto"/>
            </w:tcBorders>
            <w:shd w:val="clear" w:color="auto" w:fill="auto"/>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c>
          <w:tcPr>
            <w:tcW w:w="5110" w:type="dxa"/>
            <w:tcBorders>
              <w:top w:val="nil"/>
              <w:left w:val="nil"/>
              <w:bottom w:val="single" w:sz="4" w:space="0" w:color="auto"/>
              <w:right w:val="single" w:sz="8" w:space="0" w:color="auto"/>
            </w:tcBorders>
            <w:shd w:val="clear" w:color="auto" w:fill="auto"/>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r>
      <w:tr w:rsidR="00962A90" w:rsidRPr="000B61A2" w:rsidTr="00AB33E9">
        <w:trPr>
          <w:trHeight w:val="630"/>
        </w:trPr>
        <w:tc>
          <w:tcPr>
            <w:tcW w:w="8095" w:type="dxa"/>
            <w:tcBorders>
              <w:top w:val="nil"/>
              <w:left w:val="single" w:sz="8" w:space="0" w:color="auto"/>
              <w:bottom w:val="single" w:sz="4" w:space="0" w:color="auto"/>
              <w:right w:val="single" w:sz="4" w:space="0" w:color="auto"/>
            </w:tcBorders>
            <w:shd w:val="clear" w:color="auto" w:fill="auto"/>
            <w:noWrap/>
            <w:hideMark/>
          </w:tcPr>
          <w:p w:rsidR="00962A90" w:rsidRPr="000B61A2" w:rsidRDefault="00962A90" w:rsidP="000B61A2">
            <w:pPr>
              <w:jc w:val="both"/>
              <w:rPr>
                <w:rFonts w:ascii="Calibri" w:eastAsia="Times New Roman" w:hAnsi="Calibri" w:cs="Calibri"/>
                <w:color w:val="000000"/>
                <w:lang w:eastAsia="en-GB"/>
              </w:rPr>
            </w:pPr>
            <w:r w:rsidRPr="000B61A2">
              <w:rPr>
                <w:rFonts w:ascii="Calibri" w:eastAsia="Times New Roman" w:hAnsi="Calibri" w:cs="Calibri"/>
                <w:color w:val="000000"/>
                <w:lang w:eastAsia="en-GB"/>
              </w:rPr>
              <w:t>4.2 Undertaking advocacy activities on behalf of cluster participants and the affected population</w:t>
            </w:r>
          </w:p>
        </w:tc>
        <w:tc>
          <w:tcPr>
            <w:tcW w:w="6740" w:type="dxa"/>
            <w:tcBorders>
              <w:top w:val="nil"/>
              <w:left w:val="nil"/>
              <w:bottom w:val="nil"/>
              <w:right w:val="nil"/>
            </w:tcBorders>
            <w:shd w:val="clear" w:color="auto" w:fill="auto"/>
            <w:hideMark/>
          </w:tcPr>
          <w:p w:rsidR="00962A90" w:rsidRPr="000B61A2" w:rsidRDefault="00962A90" w:rsidP="000B61A2">
            <w:pPr>
              <w:rPr>
                <w:rFonts w:ascii="Calibri" w:eastAsia="Times New Roman" w:hAnsi="Calibri" w:cs="Calibri"/>
                <w:i/>
                <w:iCs/>
                <w:color w:val="000000"/>
                <w:sz w:val="20"/>
                <w:szCs w:val="20"/>
                <w:lang w:eastAsia="en-GB"/>
              </w:rPr>
            </w:pPr>
            <w:r w:rsidRPr="000B61A2">
              <w:rPr>
                <w:rFonts w:ascii="Calibri" w:eastAsia="Times New Roman" w:hAnsi="Calibri" w:cs="Calibri"/>
                <w:i/>
                <w:iCs/>
                <w:color w:val="000000"/>
                <w:sz w:val="20"/>
                <w:szCs w:val="20"/>
                <w:lang w:eastAsia="en-GB"/>
              </w:rPr>
              <w:t>Common advocacy campaign agreed and delivered across partners.</w:t>
            </w:r>
          </w:p>
        </w:tc>
        <w:tc>
          <w:tcPr>
            <w:tcW w:w="2190" w:type="dxa"/>
            <w:tcBorders>
              <w:top w:val="nil"/>
              <w:left w:val="single" w:sz="4" w:space="0" w:color="auto"/>
              <w:bottom w:val="single" w:sz="4" w:space="0" w:color="auto"/>
              <w:right w:val="single" w:sz="4" w:space="0" w:color="auto"/>
            </w:tcBorders>
            <w:shd w:val="clear" w:color="auto" w:fill="auto"/>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c>
          <w:tcPr>
            <w:tcW w:w="5110" w:type="dxa"/>
            <w:tcBorders>
              <w:top w:val="nil"/>
              <w:left w:val="nil"/>
              <w:bottom w:val="single" w:sz="4" w:space="0" w:color="auto"/>
              <w:right w:val="single" w:sz="8" w:space="0" w:color="auto"/>
            </w:tcBorders>
            <w:shd w:val="clear" w:color="auto" w:fill="auto"/>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r>
      <w:tr w:rsidR="00962A90" w:rsidRPr="000B61A2" w:rsidTr="00AB33E9">
        <w:trPr>
          <w:trHeight w:val="315"/>
        </w:trPr>
        <w:tc>
          <w:tcPr>
            <w:tcW w:w="8095" w:type="dxa"/>
            <w:tcBorders>
              <w:top w:val="nil"/>
              <w:left w:val="single" w:sz="8" w:space="0" w:color="auto"/>
              <w:bottom w:val="single" w:sz="4" w:space="0" w:color="auto"/>
              <w:right w:val="single" w:sz="4" w:space="0" w:color="auto"/>
            </w:tcBorders>
            <w:shd w:val="clear" w:color="000000" w:fill="BFBFBF"/>
            <w:noWrap/>
            <w:hideMark/>
          </w:tcPr>
          <w:p w:rsidR="00962A90" w:rsidRPr="000B61A2" w:rsidRDefault="00962A90" w:rsidP="000B61A2">
            <w:pPr>
              <w:jc w:val="both"/>
              <w:rPr>
                <w:rFonts w:ascii="Calibri" w:eastAsia="Times New Roman" w:hAnsi="Calibri" w:cs="Calibri"/>
                <w:color w:val="000000"/>
                <w:lang w:eastAsia="en-GB"/>
              </w:rPr>
            </w:pPr>
            <w:r w:rsidRPr="000B61A2">
              <w:rPr>
                <w:rFonts w:ascii="Calibri" w:eastAsia="Times New Roman" w:hAnsi="Calibri" w:cs="Calibri"/>
                <w:b/>
                <w:bCs/>
                <w:color w:val="000000"/>
                <w:lang w:eastAsia="en-GB"/>
              </w:rPr>
              <w:t>5. Monitoring and reporting</w:t>
            </w:r>
            <w:r w:rsidRPr="000B61A2">
              <w:rPr>
                <w:rFonts w:ascii="Calibri" w:eastAsia="Times New Roman" w:hAnsi="Calibri" w:cs="Calibri"/>
                <w:color w:val="000000"/>
                <w:lang w:eastAsia="en-GB"/>
              </w:rPr>
              <w:t xml:space="preserve"> </w:t>
            </w:r>
          </w:p>
        </w:tc>
        <w:tc>
          <w:tcPr>
            <w:tcW w:w="6740" w:type="dxa"/>
            <w:tcBorders>
              <w:top w:val="single" w:sz="4" w:space="0" w:color="auto"/>
              <w:left w:val="nil"/>
              <w:bottom w:val="single" w:sz="4" w:space="0" w:color="auto"/>
              <w:right w:val="single" w:sz="4" w:space="0" w:color="auto"/>
            </w:tcBorders>
            <w:shd w:val="clear" w:color="000000" w:fill="BFBFBF"/>
            <w:noWrap/>
            <w:hideMark/>
          </w:tcPr>
          <w:p w:rsidR="00962A90" w:rsidRPr="000B61A2" w:rsidRDefault="00962A90" w:rsidP="000B61A2">
            <w:pPr>
              <w:jc w:val="both"/>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c>
          <w:tcPr>
            <w:tcW w:w="2190" w:type="dxa"/>
            <w:tcBorders>
              <w:top w:val="nil"/>
              <w:left w:val="nil"/>
              <w:bottom w:val="single" w:sz="4" w:space="0" w:color="auto"/>
              <w:right w:val="single" w:sz="4" w:space="0" w:color="auto"/>
            </w:tcBorders>
            <w:shd w:val="clear" w:color="000000" w:fill="BFBFBF"/>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c>
          <w:tcPr>
            <w:tcW w:w="5110" w:type="dxa"/>
            <w:tcBorders>
              <w:top w:val="nil"/>
              <w:left w:val="nil"/>
              <w:bottom w:val="single" w:sz="4" w:space="0" w:color="auto"/>
              <w:right w:val="single" w:sz="8" w:space="0" w:color="auto"/>
            </w:tcBorders>
            <w:shd w:val="clear" w:color="000000" w:fill="BFBFBF"/>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r>
      <w:tr w:rsidR="00962A90" w:rsidRPr="000B61A2" w:rsidTr="00AB33E9">
        <w:trPr>
          <w:trHeight w:val="945"/>
        </w:trPr>
        <w:tc>
          <w:tcPr>
            <w:tcW w:w="8095" w:type="dxa"/>
            <w:tcBorders>
              <w:top w:val="nil"/>
              <w:left w:val="single" w:sz="8" w:space="0" w:color="auto"/>
              <w:bottom w:val="single" w:sz="4" w:space="0" w:color="auto"/>
              <w:right w:val="single" w:sz="4" w:space="0" w:color="auto"/>
            </w:tcBorders>
            <w:shd w:val="clear" w:color="auto" w:fill="auto"/>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Monitoring and reporting the implementation of the cluster strategy and results; recommending corrective action where necessary</w:t>
            </w:r>
          </w:p>
        </w:tc>
        <w:tc>
          <w:tcPr>
            <w:tcW w:w="6740" w:type="dxa"/>
            <w:tcBorders>
              <w:top w:val="nil"/>
              <w:left w:val="nil"/>
              <w:bottom w:val="nil"/>
              <w:right w:val="nil"/>
            </w:tcBorders>
            <w:shd w:val="clear" w:color="auto" w:fill="auto"/>
            <w:hideMark/>
          </w:tcPr>
          <w:p w:rsidR="00962A90" w:rsidRPr="000B61A2" w:rsidRDefault="00962A90" w:rsidP="000B61A2">
            <w:pPr>
              <w:rPr>
                <w:rFonts w:ascii="Calibri" w:eastAsia="Times New Roman" w:hAnsi="Calibri" w:cs="Calibri"/>
                <w:i/>
                <w:iCs/>
                <w:color w:val="000000"/>
                <w:sz w:val="20"/>
                <w:szCs w:val="20"/>
                <w:lang w:eastAsia="en-GB"/>
              </w:rPr>
            </w:pPr>
            <w:r w:rsidRPr="000B61A2">
              <w:rPr>
                <w:rFonts w:ascii="Calibri" w:eastAsia="Times New Roman" w:hAnsi="Calibri" w:cs="Calibri"/>
                <w:i/>
                <w:iCs/>
                <w:color w:val="000000"/>
                <w:sz w:val="20"/>
                <w:szCs w:val="20"/>
                <w:lang w:eastAsia="en-GB"/>
              </w:rPr>
              <w:t>Use of monitoring tools in accordance with agreed minimum standards, regular report sharing, progress mapped against agreed strategic plan, any necessary corrections identified.</w:t>
            </w:r>
          </w:p>
        </w:tc>
        <w:tc>
          <w:tcPr>
            <w:tcW w:w="2190" w:type="dxa"/>
            <w:tcBorders>
              <w:top w:val="nil"/>
              <w:left w:val="single" w:sz="4" w:space="0" w:color="auto"/>
              <w:bottom w:val="single" w:sz="4" w:space="0" w:color="auto"/>
              <w:right w:val="single" w:sz="4" w:space="0" w:color="auto"/>
            </w:tcBorders>
            <w:shd w:val="clear" w:color="auto" w:fill="auto"/>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c>
          <w:tcPr>
            <w:tcW w:w="5110" w:type="dxa"/>
            <w:tcBorders>
              <w:top w:val="nil"/>
              <w:left w:val="nil"/>
              <w:bottom w:val="single" w:sz="4" w:space="0" w:color="auto"/>
              <w:right w:val="single" w:sz="8" w:space="0" w:color="auto"/>
            </w:tcBorders>
            <w:shd w:val="clear" w:color="auto" w:fill="auto"/>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r>
      <w:tr w:rsidR="00962A90" w:rsidRPr="000B61A2" w:rsidTr="00AB33E9">
        <w:trPr>
          <w:trHeight w:val="315"/>
        </w:trPr>
        <w:tc>
          <w:tcPr>
            <w:tcW w:w="8095" w:type="dxa"/>
            <w:tcBorders>
              <w:top w:val="nil"/>
              <w:left w:val="single" w:sz="8" w:space="0" w:color="auto"/>
              <w:bottom w:val="single" w:sz="4" w:space="0" w:color="auto"/>
              <w:right w:val="single" w:sz="4" w:space="0" w:color="auto"/>
            </w:tcBorders>
            <w:shd w:val="clear" w:color="000000" w:fill="BFBFBF"/>
            <w:noWrap/>
            <w:hideMark/>
          </w:tcPr>
          <w:p w:rsidR="00962A90" w:rsidRPr="000B61A2" w:rsidRDefault="00962A90" w:rsidP="000B61A2">
            <w:pPr>
              <w:jc w:val="both"/>
              <w:rPr>
                <w:rFonts w:ascii="Calibri" w:eastAsia="Times New Roman" w:hAnsi="Calibri" w:cs="Calibri"/>
                <w:b/>
                <w:bCs/>
                <w:color w:val="000000"/>
                <w:lang w:eastAsia="en-GB"/>
              </w:rPr>
            </w:pPr>
            <w:r w:rsidRPr="000B61A2">
              <w:rPr>
                <w:rFonts w:ascii="Calibri" w:eastAsia="Times New Roman" w:hAnsi="Calibri" w:cs="Calibri"/>
                <w:b/>
                <w:bCs/>
                <w:color w:val="000000"/>
                <w:lang w:eastAsia="en-GB"/>
              </w:rPr>
              <w:t>6. Contingency planning/preparedness</w:t>
            </w:r>
          </w:p>
        </w:tc>
        <w:tc>
          <w:tcPr>
            <w:tcW w:w="6740" w:type="dxa"/>
            <w:tcBorders>
              <w:top w:val="single" w:sz="4" w:space="0" w:color="auto"/>
              <w:left w:val="nil"/>
              <w:bottom w:val="single" w:sz="4" w:space="0" w:color="auto"/>
              <w:right w:val="single" w:sz="4" w:space="0" w:color="auto"/>
            </w:tcBorders>
            <w:shd w:val="clear" w:color="000000" w:fill="BFBFBF"/>
            <w:noWrap/>
            <w:hideMark/>
          </w:tcPr>
          <w:p w:rsidR="00962A90" w:rsidRPr="000B61A2" w:rsidRDefault="00962A90" w:rsidP="000B61A2">
            <w:pPr>
              <w:jc w:val="both"/>
              <w:rPr>
                <w:rFonts w:ascii="Calibri" w:eastAsia="Times New Roman" w:hAnsi="Calibri" w:cs="Calibri"/>
                <w:b/>
                <w:bCs/>
                <w:color w:val="000000"/>
                <w:lang w:eastAsia="en-GB"/>
              </w:rPr>
            </w:pPr>
            <w:r w:rsidRPr="000B61A2">
              <w:rPr>
                <w:rFonts w:ascii="Calibri" w:eastAsia="Times New Roman" w:hAnsi="Calibri" w:cs="Calibri"/>
                <w:b/>
                <w:bCs/>
                <w:color w:val="000000"/>
                <w:lang w:eastAsia="en-GB"/>
              </w:rPr>
              <w:t> </w:t>
            </w:r>
          </w:p>
        </w:tc>
        <w:tc>
          <w:tcPr>
            <w:tcW w:w="2190" w:type="dxa"/>
            <w:tcBorders>
              <w:top w:val="nil"/>
              <w:left w:val="nil"/>
              <w:bottom w:val="single" w:sz="4" w:space="0" w:color="auto"/>
              <w:right w:val="single" w:sz="4" w:space="0" w:color="auto"/>
            </w:tcBorders>
            <w:shd w:val="clear" w:color="000000" w:fill="BFBFBF"/>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c>
          <w:tcPr>
            <w:tcW w:w="5110" w:type="dxa"/>
            <w:tcBorders>
              <w:top w:val="nil"/>
              <w:left w:val="nil"/>
              <w:bottom w:val="single" w:sz="4" w:space="0" w:color="auto"/>
              <w:right w:val="single" w:sz="8" w:space="0" w:color="auto"/>
            </w:tcBorders>
            <w:shd w:val="clear" w:color="000000" w:fill="BFBFBF"/>
            <w:noWrap/>
            <w:vAlign w:val="bottom"/>
            <w:hideMark/>
          </w:tcPr>
          <w:p w:rsidR="00962A90" w:rsidRPr="000B61A2" w:rsidRDefault="00962A90" w:rsidP="000B61A2">
            <w:pPr>
              <w:rPr>
                <w:rFonts w:ascii="Calibri" w:eastAsia="Times New Roman" w:hAnsi="Calibri" w:cs="Calibri"/>
                <w:color w:val="000000"/>
                <w:lang w:eastAsia="en-GB"/>
              </w:rPr>
            </w:pPr>
            <w:r w:rsidRPr="000B61A2">
              <w:rPr>
                <w:rFonts w:ascii="Calibri" w:eastAsia="Times New Roman" w:hAnsi="Calibri" w:cs="Calibri"/>
                <w:color w:val="000000"/>
                <w:lang w:eastAsia="en-GB"/>
              </w:rPr>
              <w:t> </w:t>
            </w:r>
          </w:p>
        </w:tc>
      </w:tr>
      <w:tr w:rsidR="00962A90" w:rsidRPr="000B61A2" w:rsidTr="003A32BB">
        <w:trPr>
          <w:trHeight w:val="1035"/>
        </w:trPr>
        <w:tc>
          <w:tcPr>
            <w:tcW w:w="8095" w:type="dxa"/>
            <w:tcBorders>
              <w:top w:val="nil"/>
              <w:left w:val="single" w:sz="8" w:space="0" w:color="auto"/>
              <w:bottom w:val="single" w:sz="4" w:space="0" w:color="auto"/>
              <w:right w:val="single" w:sz="4" w:space="0" w:color="auto"/>
            </w:tcBorders>
            <w:shd w:val="clear" w:color="auto" w:fill="auto"/>
            <w:noWrap/>
            <w:hideMark/>
          </w:tcPr>
          <w:p w:rsidR="00962A90" w:rsidRPr="000B61A2" w:rsidRDefault="00962A90" w:rsidP="000B61A2">
            <w:pPr>
              <w:rPr>
                <w:rFonts w:ascii="Calibri" w:eastAsia="Times New Roman" w:hAnsi="Calibri" w:cs="Calibri"/>
                <w:color w:val="000000"/>
                <w:sz w:val="22"/>
                <w:szCs w:val="22"/>
                <w:lang w:eastAsia="en-GB"/>
              </w:rPr>
            </w:pPr>
            <w:r w:rsidRPr="000C45AB">
              <w:rPr>
                <w:rFonts w:ascii="Calibri" w:eastAsia="Times New Roman" w:hAnsi="Calibri" w:cs="Calibri"/>
                <w:color w:val="000000"/>
                <w:lang w:eastAsia="en-GB"/>
              </w:rPr>
              <w:t>Contingency planning/preparedness for recurrent disasters whenever feasible and relevant.</w:t>
            </w:r>
          </w:p>
        </w:tc>
        <w:tc>
          <w:tcPr>
            <w:tcW w:w="6740" w:type="dxa"/>
            <w:tcBorders>
              <w:top w:val="nil"/>
              <w:left w:val="nil"/>
              <w:bottom w:val="single" w:sz="4" w:space="0" w:color="auto"/>
              <w:right w:val="nil"/>
            </w:tcBorders>
            <w:shd w:val="clear" w:color="auto" w:fill="auto"/>
            <w:hideMark/>
          </w:tcPr>
          <w:p w:rsidR="00962A90" w:rsidRPr="000B61A2" w:rsidRDefault="00962A90" w:rsidP="000B61A2">
            <w:pPr>
              <w:rPr>
                <w:rFonts w:ascii="Calibri" w:eastAsia="Times New Roman" w:hAnsi="Calibri" w:cs="Calibri"/>
                <w:i/>
                <w:iCs/>
                <w:color w:val="000000"/>
                <w:sz w:val="20"/>
                <w:szCs w:val="20"/>
                <w:lang w:eastAsia="en-GB"/>
              </w:rPr>
            </w:pPr>
            <w:r w:rsidRPr="000B61A2">
              <w:rPr>
                <w:rFonts w:ascii="Calibri" w:eastAsia="Times New Roman" w:hAnsi="Calibri" w:cs="Calibri"/>
                <w:i/>
                <w:iCs/>
                <w:color w:val="000000"/>
                <w:sz w:val="20"/>
                <w:szCs w:val="20"/>
                <w:lang w:eastAsia="en-GB"/>
              </w:rPr>
              <w:t>National contingen</w:t>
            </w:r>
            <w:r w:rsidR="003A32BB">
              <w:rPr>
                <w:rFonts w:ascii="Calibri" w:eastAsia="Times New Roman" w:hAnsi="Calibri" w:cs="Calibri"/>
                <w:i/>
                <w:iCs/>
                <w:color w:val="000000"/>
                <w:sz w:val="20"/>
                <w:szCs w:val="20"/>
                <w:lang w:eastAsia="en-GB"/>
              </w:rPr>
              <w:t xml:space="preserve">cy plans identified and share; </w:t>
            </w:r>
            <w:r w:rsidRPr="000B61A2">
              <w:rPr>
                <w:rFonts w:ascii="Calibri" w:eastAsia="Times New Roman" w:hAnsi="Calibri" w:cs="Calibri"/>
                <w:i/>
                <w:iCs/>
                <w:color w:val="000000"/>
                <w:sz w:val="20"/>
                <w:szCs w:val="20"/>
                <w:lang w:eastAsia="en-GB"/>
              </w:rPr>
              <w:t>risk assessment and analysis carried out, multisectoral where appropriate; readiness status enhanced; regular distribution of early warning reports</w:t>
            </w:r>
          </w:p>
        </w:tc>
        <w:tc>
          <w:tcPr>
            <w:tcW w:w="2190" w:type="dxa"/>
            <w:tcBorders>
              <w:top w:val="nil"/>
              <w:left w:val="single" w:sz="4" w:space="0" w:color="auto"/>
              <w:bottom w:val="single" w:sz="4" w:space="0" w:color="auto"/>
              <w:right w:val="single" w:sz="4" w:space="0" w:color="auto"/>
            </w:tcBorders>
            <w:shd w:val="clear" w:color="auto" w:fill="auto"/>
            <w:noWrap/>
            <w:vAlign w:val="bottom"/>
            <w:hideMark/>
          </w:tcPr>
          <w:p w:rsidR="00962A90" w:rsidRPr="000B61A2" w:rsidRDefault="00962A90" w:rsidP="000B61A2">
            <w:pPr>
              <w:rPr>
                <w:rFonts w:ascii="Calibri" w:eastAsia="Times New Roman" w:hAnsi="Calibri" w:cs="Calibri"/>
                <w:color w:val="000000"/>
                <w:sz w:val="22"/>
                <w:szCs w:val="22"/>
                <w:lang w:eastAsia="en-GB"/>
              </w:rPr>
            </w:pPr>
          </w:p>
        </w:tc>
        <w:tc>
          <w:tcPr>
            <w:tcW w:w="5110" w:type="dxa"/>
            <w:tcBorders>
              <w:top w:val="nil"/>
              <w:left w:val="nil"/>
              <w:bottom w:val="single" w:sz="4" w:space="0" w:color="auto"/>
              <w:right w:val="single" w:sz="8" w:space="0" w:color="auto"/>
            </w:tcBorders>
            <w:shd w:val="clear" w:color="auto" w:fill="auto"/>
            <w:noWrap/>
            <w:vAlign w:val="bottom"/>
            <w:hideMark/>
          </w:tcPr>
          <w:p w:rsidR="00962A90" w:rsidRPr="000B61A2" w:rsidRDefault="00962A90" w:rsidP="000B61A2">
            <w:pPr>
              <w:rPr>
                <w:rFonts w:ascii="Calibri" w:eastAsia="Times New Roman" w:hAnsi="Calibri" w:cs="Calibri"/>
                <w:color w:val="000000"/>
                <w:sz w:val="22"/>
                <w:szCs w:val="22"/>
                <w:lang w:eastAsia="en-GB"/>
              </w:rPr>
            </w:pPr>
            <w:r w:rsidRPr="000B61A2">
              <w:rPr>
                <w:rFonts w:ascii="Calibri" w:eastAsia="Times New Roman" w:hAnsi="Calibri" w:cs="Calibri"/>
                <w:color w:val="000000"/>
                <w:sz w:val="22"/>
                <w:szCs w:val="22"/>
                <w:lang w:eastAsia="en-GB"/>
              </w:rPr>
              <w:t> </w:t>
            </w:r>
          </w:p>
        </w:tc>
      </w:tr>
      <w:tr w:rsidR="003A32BB" w:rsidRPr="003A32BB" w:rsidTr="003A32BB">
        <w:trPr>
          <w:trHeight w:val="265"/>
        </w:trPr>
        <w:tc>
          <w:tcPr>
            <w:tcW w:w="8095" w:type="dxa"/>
            <w:tcBorders>
              <w:top w:val="single" w:sz="4" w:space="0" w:color="auto"/>
              <w:left w:val="single" w:sz="8" w:space="0" w:color="auto"/>
              <w:bottom w:val="single" w:sz="4" w:space="0" w:color="auto"/>
              <w:right w:val="single" w:sz="4" w:space="0" w:color="auto"/>
            </w:tcBorders>
            <w:shd w:val="clear" w:color="auto" w:fill="BFBFBF" w:themeFill="background1" w:themeFillShade="BF"/>
            <w:noWrap/>
          </w:tcPr>
          <w:p w:rsidR="003A32BB" w:rsidRPr="003A32BB" w:rsidRDefault="003A32BB" w:rsidP="003A32BB">
            <w:pPr>
              <w:jc w:val="both"/>
              <w:rPr>
                <w:rFonts w:ascii="Calibri" w:eastAsia="Times New Roman" w:hAnsi="Calibri" w:cs="Calibri"/>
                <w:b/>
                <w:bCs/>
                <w:color w:val="000000"/>
                <w:lang w:eastAsia="en-GB"/>
              </w:rPr>
            </w:pPr>
            <w:r w:rsidRPr="003A32BB">
              <w:rPr>
                <w:rFonts w:ascii="Calibri" w:eastAsia="Times New Roman" w:hAnsi="Calibri" w:cs="Calibri"/>
                <w:b/>
                <w:bCs/>
                <w:color w:val="000000"/>
                <w:lang w:eastAsia="en-GB"/>
              </w:rPr>
              <w:t>7. Accountability to affected population</w:t>
            </w:r>
          </w:p>
        </w:tc>
        <w:tc>
          <w:tcPr>
            <w:tcW w:w="6740" w:type="dxa"/>
            <w:tcBorders>
              <w:top w:val="single" w:sz="4" w:space="0" w:color="auto"/>
              <w:left w:val="nil"/>
              <w:bottom w:val="single" w:sz="4" w:space="0" w:color="auto"/>
              <w:right w:val="nil"/>
            </w:tcBorders>
            <w:shd w:val="clear" w:color="auto" w:fill="BFBFBF" w:themeFill="background1" w:themeFillShade="BF"/>
          </w:tcPr>
          <w:p w:rsidR="003A32BB" w:rsidRPr="003A32BB" w:rsidRDefault="003A32BB" w:rsidP="003A32BB">
            <w:pPr>
              <w:jc w:val="both"/>
              <w:rPr>
                <w:rFonts w:ascii="Calibri" w:eastAsia="Times New Roman" w:hAnsi="Calibri" w:cs="Calibri"/>
                <w:b/>
                <w:bCs/>
                <w:color w:val="000000"/>
                <w:lang w:eastAsia="en-GB"/>
              </w:rPr>
            </w:pPr>
          </w:p>
        </w:tc>
        <w:tc>
          <w:tcPr>
            <w:tcW w:w="219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rsidR="003A32BB" w:rsidRPr="003A32BB" w:rsidRDefault="003A32BB" w:rsidP="003A32BB">
            <w:pPr>
              <w:jc w:val="both"/>
              <w:rPr>
                <w:rFonts w:ascii="Calibri" w:eastAsia="Times New Roman" w:hAnsi="Calibri" w:cs="Calibri"/>
                <w:b/>
                <w:bCs/>
                <w:color w:val="000000"/>
                <w:lang w:eastAsia="en-GB"/>
              </w:rPr>
            </w:pPr>
          </w:p>
        </w:tc>
        <w:tc>
          <w:tcPr>
            <w:tcW w:w="5110" w:type="dxa"/>
            <w:tcBorders>
              <w:top w:val="single" w:sz="4" w:space="0" w:color="auto"/>
              <w:left w:val="nil"/>
              <w:bottom w:val="single" w:sz="4" w:space="0" w:color="auto"/>
              <w:right w:val="single" w:sz="8" w:space="0" w:color="auto"/>
            </w:tcBorders>
            <w:shd w:val="clear" w:color="auto" w:fill="BFBFBF" w:themeFill="background1" w:themeFillShade="BF"/>
            <w:noWrap/>
            <w:vAlign w:val="bottom"/>
          </w:tcPr>
          <w:p w:rsidR="003A32BB" w:rsidRPr="003A32BB" w:rsidRDefault="003A32BB" w:rsidP="003A32BB">
            <w:pPr>
              <w:jc w:val="both"/>
              <w:rPr>
                <w:rFonts w:ascii="Calibri" w:eastAsia="Times New Roman" w:hAnsi="Calibri" w:cs="Calibri"/>
                <w:b/>
                <w:bCs/>
                <w:color w:val="000000"/>
                <w:lang w:eastAsia="en-GB"/>
              </w:rPr>
            </w:pPr>
          </w:p>
        </w:tc>
      </w:tr>
      <w:tr w:rsidR="003A32BB" w:rsidRPr="003A32BB" w:rsidTr="003A32BB">
        <w:trPr>
          <w:trHeight w:val="265"/>
        </w:trPr>
        <w:tc>
          <w:tcPr>
            <w:tcW w:w="8095" w:type="dxa"/>
            <w:tcBorders>
              <w:top w:val="single" w:sz="4" w:space="0" w:color="auto"/>
              <w:left w:val="single" w:sz="8" w:space="0" w:color="auto"/>
              <w:bottom w:val="single" w:sz="8" w:space="0" w:color="auto"/>
              <w:right w:val="single" w:sz="4" w:space="0" w:color="auto"/>
            </w:tcBorders>
            <w:shd w:val="clear" w:color="auto" w:fill="FFFFFF" w:themeFill="background1"/>
            <w:noWrap/>
          </w:tcPr>
          <w:p w:rsidR="003A32BB" w:rsidRPr="000C45AB" w:rsidRDefault="003A32BB" w:rsidP="003A32BB">
            <w:pPr>
              <w:jc w:val="both"/>
              <w:rPr>
                <w:rFonts w:ascii="Calibri" w:eastAsia="Times New Roman" w:hAnsi="Calibri" w:cs="Calibri"/>
                <w:color w:val="000000"/>
                <w:lang w:eastAsia="en-GB"/>
              </w:rPr>
            </w:pPr>
          </w:p>
        </w:tc>
        <w:tc>
          <w:tcPr>
            <w:tcW w:w="6740" w:type="dxa"/>
            <w:tcBorders>
              <w:top w:val="single" w:sz="4" w:space="0" w:color="auto"/>
              <w:left w:val="nil"/>
              <w:bottom w:val="single" w:sz="8" w:space="0" w:color="auto"/>
              <w:right w:val="nil"/>
            </w:tcBorders>
            <w:shd w:val="clear" w:color="auto" w:fill="FFFFFF" w:themeFill="background1"/>
          </w:tcPr>
          <w:p w:rsidR="003A32BB" w:rsidRPr="003A32BB" w:rsidRDefault="003A32BB" w:rsidP="00DE20A6">
            <w:pPr>
              <w:rPr>
                <w:rFonts w:ascii="Calibri" w:eastAsia="Times New Roman" w:hAnsi="Calibri" w:cs="Calibri"/>
                <w:b/>
                <w:bCs/>
                <w:color w:val="000000"/>
                <w:lang w:eastAsia="en-GB"/>
              </w:rPr>
            </w:pPr>
            <w:r w:rsidRPr="000C45AB">
              <w:rPr>
                <w:rFonts w:ascii="Calibri" w:eastAsia="Times New Roman" w:hAnsi="Calibri" w:cs="Calibri"/>
                <w:i/>
                <w:iCs/>
                <w:color w:val="000000"/>
                <w:sz w:val="20"/>
                <w:szCs w:val="20"/>
                <w:lang w:eastAsia="en-GB"/>
              </w:rPr>
              <w:t>Disaster-affected people conduct or actively participate in regular meetings on how to organise and implement the response</w:t>
            </w:r>
            <w:r w:rsidR="000C45AB" w:rsidRPr="000C45AB">
              <w:rPr>
                <w:rFonts w:ascii="Calibri" w:eastAsia="Times New Roman" w:hAnsi="Calibri" w:cs="Calibri"/>
                <w:i/>
                <w:iCs/>
                <w:color w:val="000000"/>
                <w:sz w:val="20"/>
                <w:szCs w:val="20"/>
                <w:lang w:eastAsia="en-GB"/>
              </w:rPr>
              <w:t xml:space="preserve">; </w:t>
            </w:r>
            <w:r w:rsidR="00DE20A6">
              <w:rPr>
                <w:rFonts w:ascii="Calibri" w:eastAsia="Times New Roman" w:hAnsi="Calibri" w:cs="Calibri"/>
                <w:i/>
                <w:iCs/>
                <w:color w:val="000000"/>
                <w:sz w:val="20"/>
                <w:szCs w:val="20"/>
                <w:lang w:eastAsia="en-GB"/>
              </w:rPr>
              <w:t>a</w:t>
            </w:r>
            <w:r w:rsidR="000C45AB" w:rsidRPr="000C45AB">
              <w:rPr>
                <w:rFonts w:ascii="Calibri" w:eastAsia="Times New Roman" w:hAnsi="Calibri" w:cs="Calibri"/>
                <w:i/>
                <w:iCs/>
                <w:color w:val="000000"/>
                <w:sz w:val="20"/>
                <w:szCs w:val="20"/>
                <w:lang w:eastAsia="en-GB"/>
              </w:rPr>
              <w:t>gencies have investigated and, as appropriate, acted upon feedback received about the assistance provided</w:t>
            </w:r>
          </w:p>
        </w:tc>
        <w:tc>
          <w:tcPr>
            <w:tcW w:w="2190" w:type="dxa"/>
            <w:tcBorders>
              <w:top w:val="single" w:sz="4" w:space="0" w:color="auto"/>
              <w:left w:val="single" w:sz="4" w:space="0" w:color="auto"/>
              <w:bottom w:val="single" w:sz="8" w:space="0" w:color="auto"/>
              <w:right w:val="single" w:sz="4" w:space="0" w:color="auto"/>
            </w:tcBorders>
            <w:shd w:val="clear" w:color="auto" w:fill="FFFFFF" w:themeFill="background1"/>
            <w:noWrap/>
            <w:vAlign w:val="bottom"/>
          </w:tcPr>
          <w:p w:rsidR="003A32BB" w:rsidRPr="003A32BB" w:rsidRDefault="003A32BB" w:rsidP="003A32BB">
            <w:pPr>
              <w:jc w:val="both"/>
              <w:rPr>
                <w:rFonts w:ascii="Calibri" w:eastAsia="Times New Roman" w:hAnsi="Calibri" w:cs="Calibri"/>
                <w:b/>
                <w:bCs/>
                <w:color w:val="000000"/>
                <w:lang w:eastAsia="en-GB"/>
              </w:rPr>
            </w:pPr>
          </w:p>
        </w:tc>
        <w:tc>
          <w:tcPr>
            <w:tcW w:w="5110" w:type="dxa"/>
            <w:tcBorders>
              <w:top w:val="single" w:sz="4" w:space="0" w:color="auto"/>
              <w:left w:val="nil"/>
              <w:bottom w:val="single" w:sz="8" w:space="0" w:color="auto"/>
              <w:right w:val="single" w:sz="8" w:space="0" w:color="auto"/>
            </w:tcBorders>
            <w:shd w:val="clear" w:color="auto" w:fill="FFFFFF" w:themeFill="background1"/>
            <w:noWrap/>
            <w:vAlign w:val="bottom"/>
          </w:tcPr>
          <w:p w:rsidR="003A32BB" w:rsidRPr="003A32BB" w:rsidRDefault="003A32BB" w:rsidP="003A32BB">
            <w:pPr>
              <w:jc w:val="both"/>
              <w:rPr>
                <w:rFonts w:ascii="Calibri" w:eastAsia="Times New Roman" w:hAnsi="Calibri" w:cs="Calibri"/>
                <w:b/>
                <w:bCs/>
                <w:color w:val="000000"/>
                <w:lang w:eastAsia="en-GB"/>
              </w:rPr>
            </w:pPr>
          </w:p>
        </w:tc>
      </w:tr>
    </w:tbl>
    <w:p w:rsidR="00AD7D00" w:rsidRDefault="00AD7D00" w:rsidP="003B51E6"/>
    <w:sectPr w:rsidR="00AD7D00" w:rsidSect="003B51E6">
      <w:pgSz w:w="23814" w:h="16840" w:orient="landscape" w:code="9"/>
      <w:pgMar w:top="851" w:right="1440" w:bottom="568" w:left="1440" w:header="709" w:footer="709" w:gutter="0"/>
      <w:paperSrc w:first="7" w:other="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C20" w:rsidRDefault="00315C20" w:rsidP="008E750E">
      <w:r>
        <w:separator/>
      </w:r>
    </w:p>
  </w:endnote>
  <w:endnote w:type="continuationSeparator" w:id="0">
    <w:p w:rsidR="00315C20" w:rsidRDefault="00315C20" w:rsidP="008E7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9A6" w:rsidRDefault="00CE19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9A6" w:rsidRDefault="00CE19A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9A6" w:rsidRDefault="00CE19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C20" w:rsidRDefault="00315C20" w:rsidP="008E750E">
      <w:r>
        <w:separator/>
      </w:r>
    </w:p>
  </w:footnote>
  <w:footnote w:type="continuationSeparator" w:id="0">
    <w:p w:rsidR="00315C20" w:rsidRDefault="00315C20" w:rsidP="008E75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9A6" w:rsidRDefault="00CE19A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3630093"/>
      <w:docPartObj>
        <w:docPartGallery w:val="Watermarks"/>
        <w:docPartUnique/>
      </w:docPartObj>
    </w:sdtPr>
    <w:sdtContent>
      <w:p w:rsidR="00CE19A6" w:rsidRDefault="00CE19A6">
        <w:pPr>
          <w:pStyle w:val="Header"/>
        </w:pPr>
        <w:r>
          <w:rPr>
            <w:noProof/>
            <w:lang w:val="en-US"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9A6" w:rsidRDefault="00CE19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2F18AB"/>
    <w:multiLevelType w:val="hybridMultilevel"/>
    <w:tmpl w:val="20F6F46E"/>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B312659"/>
    <w:multiLevelType w:val="hybridMultilevel"/>
    <w:tmpl w:val="101C77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4770E57"/>
    <w:multiLevelType w:val="hybridMultilevel"/>
    <w:tmpl w:val="6150948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622B53CF"/>
    <w:multiLevelType w:val="hybridMultilevel"/>
    <w:tmpl w:val="AA447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95C4102"/>
    <w:multiLevelType w:val="hybridMultilevel"/>
    <w:tmpl w:val="67D007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71DA12ED"/>
    <w:multiLevelType w:val="hybridMultilevel"/>
    <w:tmpl w:val="615094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246482A"/>
    <w:multiLevelType w:val="hybridMultilevel"/>
    <w:tmpl w:val="63705E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8BA50F1"/>
    <w:multiLevelType w:val="hybridMultilevel"/>
    <w:tmpl w:val="D3F4C0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7"/>
  </w:num>
  <w:num w:numId="4">
    <w:abstractNumId w:val="0"/>
  </w:num>
  <w:num w:numId="5">
    <w:abstractNumId w:val="5"/>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50E"/>
    <w:rsid w:val="000150E4"/>
    <w:rsid w:val="00031638"/>
    <w:rsid w:val="00036C9C"/>
    <w:rsid w:val="00041DF1"/>
    <w:rsid w:val="000653D4"/>
    <w:rsid w:val="000716B6"/>
    <w:rsid w:val="00072D9F"/>
    <w:rsid w:val="00085AD8"/>
    <w:rsid w:val="00085EE2"/>
    <w:rsid w:val="00086E82"/>
    <w:rsid w:val="00097AAB"/>
    <w:rsid w:val="000A1CAB"/>
    <w:rsid w:val="000A2437"/>
    <w:rsid w:val="000A467B"/>
    <w:rsid w:val="000B61A2"/>
    <w:rsid w:val="000C2B44"/>
    <w:rsid w:val="000C45AB"/>
    <w:rsid w:val="000D4A2E"/>
    <w:rsid w:val="000D7486"/>
    <w:rsid w:val="000D7B90"/>
    <w:rsid w:val="000E3A1D"/>
    <w:rsid w:val="000E554A"/>
    <w:rsid w:val="00100484"/>
    <w:rsid w:val="00101D49"/>
    <w:rsid w:val="00102F7B"/>
    <w:rsid w:val="00106398"/>
    <w:rsid w:val="00111E14"/>
    <w:rsid w:val="001205B5"/>
    <w:rsid w:val="001248EF"/>
    <w:rsid w:val="001317A5"/>
    <w:rsid w:val="001467B3"/>
    <w:rsid w:val="00154200"/>
    <w:rsid w:val="001623AD"/>
    <w:rsid w:val="00170D13"/>
    <w:rsid w:val="00183290"/>
    <w:rsid w:val="001837BE"/>
    <w:rsid w:val="001960BD"/>
    <w:rsid w:val="001A241D"/>
    <w:rsid w:val="001A2C9C"/>
    <w:rsid w:val="001A4815"/>
    <w:rsid w:val="001A6110"/>
    <w:rsid w:val="001B0AF0"/>
    <w:rsid w:val="001B5A9D"/>
    <w:rsid w:val="001B6793"/>
    <w:rsid w:val="001B7AA2"/>
    <w:rsid w:val="001C6BF0"/>
    <w:rsid w:val="001E5B04"/>
    <w:rsid w:val="001F2DD1"/>
    <w:rsid w:val="00205040"/>
    <w:rsid w:val="0021078D"/>
    <w:rsid w:val="00214337"/>
    <w:rsid w:val="002165DD"/>
    <w:rsid w:val="002323C5"/>
    <w:rsid w:val="00236059"/>
    <w:rsid w:val="0025621B"/>
    <w:rsid w:val="00262D34"/>
    <w:rsid w:val="0027178B"/>
    <w:rsid w:val="00271E37"/>
    <w:rsid w:val="0027217E"/>
    <w:rsid w:val="00273884"/>
    <w:rsid w:val="00277550"/>
    <w:rsid w:val="00280CB5"/>
    <w:rsid w:val="00282896"/>
    <w:rsid w:val="0028310B"/>
    <w:rsid w:val="00286C55"/>
    <w:rsid w:val="002937F0"/>
    <w:rsid w:val="002A0AFC"/>
    <w:rsid w:val="002B7D16"/>
    <w:rsid w:val="002C50CA"/>
    <w:rsid w:val="002E5C89"/>
    <w:rsid w:val="002E5F8B"/>
    <w:rsid w:val="002F00A8"/>
    <w:rsid w:val="002F2C6A"/>
    <w:rsid w:val="002F43C7"/>
    <w:rsid w:val="002F4893"/>
    <w:rsid w:val="002F52E3"/>
    <w:rsid w:val="00304EA2"/>
    <w:rsid w:val="00313762"/>
    <w:rsid w:val="00315C20"/>
    <w:rsid w:val="003415F4"/>
    <w:rsid w:val="00342544"/>
    <w:rsid w:val="003506A9"/>
    <w:rsid w:val="00355D04"/>
    <w:rsid w:val="0035692D"/>
    <w:rsid w:val="00373A22"/>
    <w:rsid w:val="0038767D"/>
    <w:rsid w:val="0039186B"/>
    <w:rsid w:val="00396CF8"/>
    <w:rsid w:val="003A0E94"/>
    <w:rsid w:val="003A32BB"/>
    <w:rsid w:val="003A6CB9"/>
    <w:rsid w:val="003B51E6"/>
    <w:rsid w:val="003B79B3"/>
    <w:rsid w:val="003D410E"/>
    <w:rsid w:val="003D629E"/>
    <w:rsid w:val="003F51FB"/>
    <w:rsid w:val="003F7BA1"/>
    <w:rsid w:val="004108AE"/>
    <w:rsid w:val="004150DC"/>
    <w:rsid w:val="004175FD"/>
    <w:rsid w:val="004254A5"/>
    <w:rsid w:val="004317F7"/>
    <w:rsid w:val="004322FE"/>
    <w:rsid w:val="004408AD"/>
    <w:rsid w:val="0044338B"/>
    <w:rsid w:val="00446C7F"/>
    <w:rsid w:val="004506FF"/>
    <w:rsid w:val="0045660A"/>
    <w:rsid w:val="00464068"/>
    <w:rsid w:val="004677AB"/>
    <w:rsid w:val="004776F5"/>
    <w:rsid w:val="00482FF4"/>
    <w:rsid w:val="004A4390"/>
    <w:rsid w:val="004A58E1"/>
    <w:rsid w:val="004B5858"/>
    <w:rsid w:val="004D305B"/>
    <w:rsid w:val="004D5986"/>
    <w:rsid w:val="004D7DF8"/>
    <w:rsid w:val="00501756"/>
    <w:rsid w:val="00507923"/>
    <w:rsid w:val="00516973"/>
    <w:rsid w:val="0052102C"/>
    <w:rsid w:val="00521682"/>
    <w:rsid w:val="0052403B"/>
    <w:rsid w:val="0052775A"/>
    <w:rsid w:val="00532578"/>
    <w:rsid w:val="005337C5"/>
    <w:rsid w:val="00536CC9"/>
    <w:rsid w:val="0054056D"/>
    <w:rsid w:val="00556A83"/>
    <w:rsid w:val="00561B7D"/>
    <w:rsid w:val="005712DB"/>
    <w:rsid w:val="005729EC"/>
    <w:rsid w:val="0057311D"/>
    <w:rsid w:val="00581897"/>
    <w:rsid w:val="0058191A"/>
    <w:rsid w:val="005940DF"/>
    <w:rsid w:val="0059451F"/>
    <w:rsid w:val="005A212B"/>
    <w:rsid w:val="005B17FD"/>
    <w:rsid w:val="005B3B5B"/>
    <w:rsid w:val="005C6D16"/>
    <w:rsid w:val="005D6B56"/>
    <w:rsid w:val="005E08AB"/>
    <w:rsid w:val="006132E7"/>
    <w:rsid w:val="006202F1"/>
    <w:rsid w:val="006243B8"/>
    <w:rsid w:val="00624DA9"/>
    <w:rsid w:val="0063160E"/>
    <w:rsid w:val="00635292"/>
    <w:rsid w:val="0063572C"/>
    <w:rsid w:val="006468BE"/>
    <w:rsid w:val="00647B3A"/>
    <w:rsid w:val="006558C2"/>
    <w:rsid w:val="0066165E"/>
    <w:rsid w:val="00667A92"/>
    <w:rsid w:val="00670DCF"/>
    <w:rsid w:val="00672EFA"/>
    <w:rsid w:val="006750BC"/>
    <w:rsid w:val="006759B5"/>
    <w:rsid w:val="00683D2E"/>
    <w:rsid w:val="00685316"/>
    <w:rsid w:val="00692701"/>
    <w:rsid w:val="006A661B"/>
    <w:rsid w:val="006B4D71"/>
    <w:rsid w:val="006B5323"/>
    <w:rsid w:val="006B6335"/>
    <w:rsid w:val="006B7705"/>
    <w:rsid w:val="006C3B61"/>
    <w:rsid w:val="006C54B3"/>
    <w:rsid w:val="006E5BDD"/>
    <w:rsid w:val="006F219A"/>
    <w:rsid w:val="00714201"/>
    <w:rsid w:val="0072707E"/>
    <w:rsid w:val="00730939"/>
    <w:rsid w:val="00747D21"/>
    <w:rsid w:val="00775726"/>
    <w:rsid w:val="00777FF0"/>
    <w:rsid w:val="007816F3"/>
    <w:rsid w:val="00786C1E"/>
    <w:rsid w:val="007A3402"/>
    <w:rsid w:val="007A7DAD"/>
    <w:rsid w:val="007B0BCD"/>
    <w:rsid w:val="007C0B95"/>
    <w:rsid w:val="007C3AF1"/>
    <w:rsid w:val="007C3BFF"/>
    <w:rsid w:val="007D40C5"/>
    <w:rsid w:val="007D7195"/>
    <w:rsid w:val="007E0649"/>
    <w:rsid w:val="007E2508"/>
    <w:rsid w:val="007F1961"/>
    <w:rsid w:val="007F1B0F"/>
    <w:rsid w:val="007F5159"/>
    <w:rsid w:val="0080398F"/>
    <w:rsid w:val="00805965"/>
    <w:rsid w:val="00805D4F"/>
    <w:rsid w:val="00807670"/>
    <w:rsid w:val="008079BE"/>
    <w:rsid w:val="00814B0C"/>
    <w:rsid w:val="00825987"/>
    <w:rsid w:val="00851197"/>
    <w:rsid w:val="008660FC"/>
    <w:rsid w:val="00866702"/>
    <w:rsid w:val="0087534C"/>
    <w:rsid w:val="008762B9"/>
    <w:rsid w:val="008810EE"/>
    <w:rsid w:val="008922E0"/>
    <w:rsid w:val="0089580B"/>
    <w:rsid w:val="008966D1"/>
    <w:rsid w:val="008B29C6"/>
    <w:rsid w:val="008B2FFC"/>
    <w:rsid w:val="008B7CE3"/>
    <w:rsid w:val="008C5B0F"/>
    <w:rsid w:val="008E20C0"/>
    <w:rsid w:val="008E2A51"/>
    <w:rsid w:val="008E6566"/>
    <w:rsid w:val="008E7344"/>
    <w:rsid w:val="008E750E"/>
    <w:rsid w:val="008E77E9"/>
    <w:rsid w:val="00901F2F"/>
    <w:rsid w:val="00904F05"/>
    <w:rsid w:val="00905AC0"/>
    <w:rsid w:val="0091651E"/>
    <w:rsid w:val="009276D8"/>
    <w:rsid w:val="00932AC8"/>
    <w:rsid w:val="00937D0A"/>
    <w:rsid w:val="00940FEF"/>
    <w:rsid w:val="009428A9"/>
    <w:rsid w:val="00954244"/>
    <w:rsid w:val="00962A90"/>
    <w:rsid w:val="009636FC"/>
    <w:rsid w:val="0096418B"/>
    <w:rsid w:val="00980278"/>
    <w:rsid w:val="009803D4"/>
    <w:rsid w:val="009817EA"/>
    <w:rsid w:val="009824F0"/>
    <w:rsid w:val="00991244"/>
    <w:rsid w:val="009B5658"/>
    <w:rsid w:val="009E4886"/>
    <w:rsid w:val="009F3C09"/>
    <w:rsid w:val="00A12050"/>
    <w:rsid w:val="00A14686"/>
    <w:rsid w:val="00A372BC"/>
    <w:rsid w:val="00A40DFF"/>
    <w:rsid w:val="00A41CEB"/>
    <w:rsid w:val="00A42AF2"/>
    <w:rsid w:val="00A43C16"/>
    <w:rsid w:val="00A5241B"/>
    <w:rsid w:val="00A56BB8"/>
    <w:rsid w:val="00A63090"/>
    <w:rsid w:val="00A641E9"/>
    <w:rsid w:val="00A67D46"/>
    <w:rsid w:val="00A67E0B"/>
    <w:rsid w:val="00A73FE6"/>
    <w:rsid w:val="00A74B4C"/>
    <w:rsid w:val="00A75DDF"/>
    <w:rsid w:val="00A81509"/>
    <w:rsid w:val="00A923A9"/>
    <w:rsid w:val="00A930AB"/>
    <w:rsid w:val="00A97CDC"/>
    <w:rsid w:val="00AB332D"/>
    <w:rsid w:val="00AB33E9"/>
    <w:rsid w:val="00AB6B64"/>
    <w:rsid w:val="00AC1F00"/>
    <w:rsid w:val="00AD7D00"/>
    <w:rsid w:val="00AE16F5"/>
    <w:rsid w:val="00B219CA"/>
    <w:rsid w:val="00B220C2"/>
    <w:rsid w:val="00B31AF8"/>
    <w:rsid w:val="00B81974"/>
    <w:rsid w:val="00B81BA7"/>
    <w:rsid w:val="00B8285C"/>
    <w:rsid w:val="00B8714D"/>
    <w:rsid w:val="00B91F5C"/>
    <w:rsid w:val="00BB32A2"/>
    <w:rsid w:val="00BB4E90"/>
    <w:rsid w:val="00BC254C"/>
    <w:rsid w:val="00BC7C7C"/>
    <w:rsid w:val="00BE3FC5"/>
    <w:rsid w:val="00BF0E3F"/>
    <w:rsid w:val="00BF3FE4"/>
    <w:rsid w:val="00C1114E"/>
    <w:rsid w:val="00C12FB7"/>
    <w:rsid w:val="00C20CB2"/>
    <w:rsid w:val="00C21DCD"/>
    <w:rsid w:val="00C35185"/>
    <w:rsid w:val="00C4067E"/>
    <w:rsid w:val="00C40D09"/>
    <w:rsid w:val="00C55DD9"/>
    <w:rsid w:val="00C7585E"/>
    <w:rsid w:val="00CA2BD8"/>
    <w:rsid w:val="00CA5C01"/>
    <w:rsid w:val="00CB0B9B"/>
    <w:rsid w:val="00CB2363"/>
    <w:rsid w:val="00CB7DCA"/>
    <w:rsid w:val="00CB7F61"/>
    <w:rsid w:val="00CD1431"/>
    <w:rsid w:val="00CD261B"/>
    <w:rsid w:val="00CE19A6"/>
    <w:rsid w:val="00CE23BB"/>
    <w:rsid w:val="00D07D6C"/>
    <w:rsid w:val="00D14871"/>
    <w:rsid w:val="00D2384E"/>
    <w:rsid w:val="00D45A6B"/>
    <w:rsid w:val="00D460F3"/>
    <w:rsid w:val="00D473E2"/>
    <w:rsid w:val="00D54DD0"/>
    <w:rsid w:val="00D570CB"/>
    <w:rsid w:val="00D7490B"/>
    <w:rsid w:val="00D8684D"/>
    <w:rsid w:val="00D9172F"/>
    <w:rsid w:val="00D95C8C"/>
    <w:rsid w:val="00DA2F68"/>
    <w:rsid w:val="00DA6AA2"/>
    <w:rsid w:val="00DA6AE5"/>
    <w:rsid w:val="00DB5C06"/>
    <w:rsid w:val="00DB790F"/>
    <w:rsid w:val="00DD498F"/>
    <w:rsid w:val="00DE20A6"/>
    <w:rsid w:val="00DE5271"/>
    <w:rsid w:val="00DE6CD9"/>
    <w:rsid w:val="00E0374F"/>
    <w:rsid w:val="00E04BE9"/>
    <w:rsid w:val="00E0681A"/>
    <w:rsid w:val="00E06E6F"/>
    <w:rsid w:val="00E079F0"/>
    <w:rsid w:val="00E3329E"/>
    <w:rsid w:val="00E33BD9"/>
    <w:rsid w:val="00E35045"/>
    <w:rsid w:val="00E3562F"/>
    <w:rsid w:val="00E44CF9"/>
    <w:rsid w:val="00E462B3"/>
    <w:rsid w:val="00E5455C"/>
    <w:rsid w:val="00E55621"/>
    <w:rsid w:val="00E61613"/>
    <w:rsid w:val="00E6667E"/>
    <w:rsid w:val="00E6741A"/>
    <w:rsid w:val="00E806B6"/>
    <w:rsid w:val="00E857B1"/>
    <w:rsid w:val="00E9321C"/>
    <w:rsid w:val="00E934A3"/>
    <w:rsid w:val="00E9379F"/>
    <w:rsid w:val="00E93A09"/>
    <w:rsid w:val="00EA3EB8"/>
    <w:rsid w:val="00EA793F"/>
    <w:rsid w:val="00EC1488"/>
    <w:rsid w:val="00ED52C2"/>
    <w:rsid w:val="00ED53CF"/>
    <w:rsid w:val="00EE0ABE"/>
    <w:rsid w:val="00EE6465"/>
    <w:rsid w:val="00EF09D9"/>
    <w:rsid w:val="00EF6E58"/>
    <w:rsid w:val="00F063F7"/>
    <w:rsid w:val="00F0758D"/>
    <w:rsid w:val="00F11A67"/>
    <w:rsid w:val="00F139ED"/>
    <w:rsid w:val="00F145EA"/>
    <w:rsid w:val="00F15B82"/>
    <w:rsid w:val="00F1693D"/>
    <w:rsid w:val="00F32EB0"/>
    <w:rsid w:val="00F444B7"/>
    <w:rsid w:val="00F50A40"/>
    <w:rsid w:val="00F720A8"/>
    <w:rsid w:val="00F720C7"/>
    <w:rsid w:val="00F90419"/>
    <w:rsid w:val="00F9048F"/>
    <w:rsid w:val="00FA17F9"/>
    <w:rsid w:val="00FA4492"/>
    <w:rsid w:val="00FB1349"/>
    <w:rsid w:val="00FB702B"/>
    <w:rsid w:val="00FC0F1F"/>
    <w:rsid w:val="00FE01CE"/>
    <w:rsid w:val="00FF0CF4"/>
    <w:rsid w:val="00FF4763"/>
    <w:rsid w:val="00FF625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750E"/>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8E750E"/>
    <w:rPr>
      <w:sz w:val="20"/>
      <w:szCs w:val="20"/>
    </w:rPr>
  </w:style>
  <w:style w:type="character" w:customStyle="1" w:styleId="FootnoteTextChar">
    <w:name w:val="Footnote Text Char"/>
    <w:basedOn w:val="DefaultParagraphFont"/>
    <w:link w:val="FootnoteText"/>
    <w:rsid w:val="008E750E"/>
    <w:rPr>
      <w:lang w:val="en-GB"/>
    </w:rPr>
  </w:style>
  <w:style w:type="character" w:styleId="FootnoteReference">
    <w:name w:val="footnote reference"/>
    <w:basedOn w:val="DefaultParagraphFont"/>
    <w:rsid w:val="008E750E"/>
    <w:rPr>
      <w:vertAlign w:val="superscript"/>
    </w:rPr>
  </w:style>
  <w:style w:type="paragraph" w:styleId="ListParagraph">
    <w:name w:val="List Paragraph"/>
    <w:basedOn w:val="Normal"/>
    <w:uiPriority w:val="34"/>
    <w:qFormat/>
    <w:rsid w:val="00B8285C"/>
    <w:pPr>
      <w:ind w:left="720"/>
      <w:contextualSpacing/>
    </w:pPr>
  </w:style>
  <w:style w:type="character" w:styleId="CommentReference">
    <w:name w:val="annotation reference"/>
    <w:basedOn w:val="DefaultParagraphFont"/>
    <w:rsid w:val="00AC1F00"/>
    <w:rPr>
      <w:sz w:val="16"/>
      <w:szCs w:val="16"/>
    </w:rPr>
  </w:style>
  <w:style w:type="paragraph" w:styleId="CommentText">
    <w:name w:val="annotation text"/>
    <w:basedOn w:val="Normal"/>
    <w:link w:val="CommentTextChar"/>
    <w:rsid w:val="00AC1F00"/>
    <w:rPr>
      <w:sz w:val="20"/>
      <w:szCs w:val="20"/>
    </w:rPr>
  </w:style>
  <w:style w:type="character" w:customStyle="1" w:styleId="CommentTextChar">
    <w:name w:val="Comment Text Char"/>
    <w:basedOn w:val="DefaultParagraphFont"/>
    <w:link w:val="CommentText"/>
    <w:rsid w:val="00AC1F00"/>
    <w:rPr>
      <w:lang w:val="en-GB"/>
    </w:rPr>
  </w:style>
  <w:style w:type="paragraph" w:styleId="CommentSubject">
    <w:name w:val="annotation subject"/>
    <w:basedOn w:val="CommentText"/>
    <w:next w:val="CommentText"/>
    <w:link w:val="CommentSubjectChar"/>
    <w:rsid w:val="00AC1F00"/>
    <w:rPr>
      <w:b/>
      <w:bCs/>
    </w:rPr>
  </w:style>
  <w:style w:type="character" w:customStyle="1" w:styleId="CommentSubjectChar">
    <w:name w:val="Comment Subject Char"/>
    <w:basedOn w:val="CommentTextChar"/>
    <w:link w:val="CommentSubject"/>
    <w:rsid w:val="00AC1F00"/>
    <w:rPr>
      <w:b/>
      <w:bCs/>
      <w:lang w:val="en-GB"/>
    </w:rPr>
  </w:style>
  <w:style w:type="paragraph" w:styleId="BalloonText">
    <w:name w:val="Balloon Text"/>
    <w:basedOn w:val="Normal"/>
    <w:link w:val="BalloonTextChar"/>
    <w:rsid w:val="00AC1F00"/>
    <w:rPr>
      <w:rFonts w:ascii="Tahoma" w:hAnsi="Tahoma" w:cs="Tahoma"/>
      <w:sz w:val="16"/>
      <w:szCs w:val="16"/>
    </w:rPr>
  </w:style>
  <w:style w:type="character" w:customStyle="1" w:styleId="BalloonTextChar">
    <w:name w:val="Balloon Text Char"/>
    <w:basedOn w:val="DefaultParagraphFont"/>
    <w:link w:val="BalloonText"/>
    <w:rsid w:val="00AC1F00"/>
    <w:rPr>
      <w:rFonts w:ascii="Tahoma" w:hAnsi="Tahoma" w:cs="Tahoma"/>
      <w:sz w:val="16"/>
      <w:szCs w:val="16"/>
      <w:lang w:val="en-GB"/>
    </w:rPr>
  </w:style>
  <w:style w:type="paragraph" w:styleId="EndnoteText">
    <w:name w:val="endnote text"/>
    <w:basedOn w:val="Normal"/>
    <w:link w:val="EndnoteTextChar"/>
    <w:rsid w:val="003A6CB9"/>
    <w:rPr>
      <w:sz w:val="20"/>
      <w:szCs w:val="20"/>
    </w:rPr>
  </w:style>
  <w:style w:type="character" w:customStyle="1" w:styleId="EndnoteTextChar">
    <w:name w:val="Endnote Text Char"/>
    <w:basedOn w:val="DefaultParagraphFont"/>
    <w:link w:val="EndnoteText"/>
    <w:rsid w:val="003A6CB9"/>
    <w:rPr>
      <w:lang w:val="en-GB"/>
    </w:rPr>
  </w:style>
  <w:style w:type="character" w:styleId="EndnoteReference">
    <w:name w:val="endnote reference"/>
    <w:basedOn w:val="DefaultParagraphFont"/>
    <w:rsid w:val="003A6CB9"/>
    <w:rPr>
      <w:vertAlign w:val="superscript"/>
    </w:rPr>
  </w:style>
  <w:style w:type="character" w:styleId="Hyperlink">
    <w:name w:val="Hyperlink"/>
    <w:basedOn w:val="DefaultParagraphFont"/>
    <w:uiPriority w:val="99"/>
    <w:unhideWhenUsed/>
    <w:rsid w:val="007C3BFF"/>
    <w:rPr>
      <w:color w:val="0000FF"/>
      <w:u w:val="single"/>
    </w:rPr>
  </w:style>
  <w:style w:type="character" w:styleId="FollowedHyperlink">
    <w:name w:val="FollowedHyperlink"/>
    <w:basedOn w:val="DefaultParagraphFont"/>
    <w:uiPriority w:val="99"/>
    <w:unhideWhenUsed/>
    <w:rsid w:val="007C3BFF"/>
    <w:rPr>
      <w:color w:val="800080"/>
      <w:u w:val="single"/>
    </w:rPr>
  </w:style>
  <w:style w:type="paragraph" w:customStyle="1" w:styleId="font5">
    <w:name w:val="font5"/>
    <w:basedOn w:val="Normal"/>
    <w:rsid w:val="007C3BFF"/>
    <w:pPr>
      <w:spacing w:before="100" w:beforeAutospacing="1" w:after="100" w:afterAutospacing="1"/>
    </w:pPr>
    <w:rPr>
      <w:rFonts w:ascii="Arial" w:eastAsia="Times New Roman" w:hAnsi="Arial" w:cs="Arial"/>
      <w:sz w:val="20"/>
      <w:szCs w:val="20"/>
      <w:lang w:eastAsia="en-GB"/>
    </w:rPr>
  </w:style>
  <w:style w:type="paragraph" w:customStyle="1" w:styleId="font6">
    <w:name w:val="font6"/>
    <w:basedOn w:val="Normal"/>
    <w:rsid w:val="007C3BFF"/>
    <w:pPr>
      <w:spacing w:before="100" w:beforeAutospacing="1" w:after="100" w:afterAutospacing="1"/>
    </w:pPr>
    <w:rPr>
      <w:rFonts w:ascii="Tahoma" w:eastAsia="Times New Roman" w:hAnsi="Tahoma" w:cs="Tahoma"/>
      <w:color w:val="000000"/>
      <w:sz w:val="18"/>
      <w:szCs w:val="18"/>
      <w:lang w:eastAsia="en-GB"/>
    </w:rPr>
  </w:style>
  <w:style w:type="paragraph" w:customStyle="1" w:styleId="font7">
    <w:name w:val="font7"/>
    <w:basedOn w:val="Normal"/>
    <w:rsid w:val="007C3BFF"/>
    <w:pPr>
      <w:spacing w:before="100" w:beforeAutospacing="1" w:after="100" w:afterAutospacing="1"/>
    </w:pPr>
    <w:rPr>
      <w:rFonts w:ascii="Tahoma" w:eastAsia="Times New Roman" w:hAnsi="Tahoma" w:cs="Tahoma"/>
      <w:b/>
      <w:bCs/>
      <w:color w:val="000000"/>
      <w:sz w:val="18"/>
      <w:szCs w:val="18"/>
      <w:lang w:eastAsia="en-GB"/>
    </w:rPr>
  </w:style>
  <w:style w:type="paragraph" w:customStyle="1" w:styleId="font8">
    <w:name w:val="font8"/>
    <w:basedOn w:val="Normal"/>
    <w:rsid w:val="007C3BFF"/>
    <w:pPr>
      <w:spacing w:before="100" w:beforeAutospacing="1" w:after="100" w:afterAutospacing="1"/>
    </w:pPr>
    <w:rPr>
      <w:rFonts w:ascii="Arial" w:eastAsia="Times New Roman" w:hAnsi="Arial" w:cs="Arial"/>
      <w:color w:val="FF0000"/>
      <w:sz w:val="20"/>
      <w:szCs w:val="20"/>
      <w:lang w:eastAsia="en-GB"/>
    </w:rPr>
  </w:style>
  <w:style w:type="paragraph" w:customStyle="1" w:styleId="xl65">
    <w:name w:val="xl65"/>
    <w:basedOn w:val="Normal"/>
    <w:rsid w:val="007C3B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n-GB"/>
    </w:rPr>
  </w:style>
  <w:style w:type="paragraph" w:customStyle="1" w:styleId="xl66">
    <w:name w:val="xl66"/>
    <w:basedOn w:val="Normal"/>
    <w:rsid w:val="007C3B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67">
    <w:name w:val="xl67"/>
    <w:basedOn w:val="Normal"/>
    <w:rsid w:val="007C3BF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68">
    <w:name w:val="xl68"/>
    <w:basedOn w:val="Normal"/>
    <w:rsid w:val="007C3B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69">
    <w:name w:val="xl69"/>
    <w:basedOn w:val="Normal"/>
    <w:rsid w:val="007C3B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lang w:eastAsia="en-GB"/>
    </w:rPr>
  </w:style>
  <w:style w:type="paragraph" w:customStyle="1" w:styleId="xl70">
    <w:name w:val="xl70"/>
    <w:basedOn w:val="Normal"/>
    <w:rsid w:val="007C3B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b/>
      <w:bCs/>
      <w:lang w:eastAsia="en-GB"/>
    </w:rPr>
  </w:style>
  <w:style w:type="paragraph" w:customStyle="1" w:styleId="xl71">
    <w:name w:val="xl71"/>
    <w:basedOn w:val="Normal"/>
    <w:rsid w:val="007C3BFF"/>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72">
    <w:name w:val="xl72"/>
    <w:basedOn w:val="Normal"/>
    <w:rsid w:val="007C3BF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lang w:eastAsia="en-GB"/>
    </w:rPr>
  </w:style>
  <w:style w:type="paragraph" w:customStyle="1" w:styleId="xl73">
    <w:name w:val="xl73"/>
    <w:basedOn w:val="Normal"/>
    <w:rsid w:val="007C3BFF"/>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b/>
      <w:bCs/>
      <w:lang w:eastAsia="en-GB"/>
    </w:rPr>
  </w:style>
  <w:style w:type="paragraph" w:customStyle="1" w:styleId="xl74">
    <w:name w:val="xl74"/>
    <w:basedOn w:val="Normal"/>
    <w:rsid w:val="007C3B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75">
    <w:name w:val="xl75"/>
    <w:basedOn w:val="Normal"/>
    <w:rsid w:val="007C3BFF"/>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lang w:eastAsia="en-GB"/>
    </w:rPr>
  </w:style>
  <w:style w:type="paragraph" w:customStyle="1" w:styleId="xl76">
    <w:name w:val="xl76"/>
    <w:basedOn w:val="Normal"/>
    <w:rsid w:val="007C3BF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77">
    <w:name w:val="xl77"/>
    <w:basedOn w:val="Normal"/>
    <w:rsid w:val="007C3BF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lang w:eastAsia="en-GB"/>
    </w:rPr>
  </w:style>
  <w:style w:type="paragraph" w:customStyle="1" w:styleId="xl78">
    <w:name w:val="xl78"/>
    <w:basedOn w:val="Normal"/>
    <w:rsid w:val="007C3BFF"/>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79">
    <w:name w:val="xl79"/>
    <w:basedOn w:val="Normal"/>
    <w:rsid w:val="007C3BF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eastAsia="Times New Roman" w:hAnsi="Arial" w:cs="Arial"/>
      <w:b/>
      <w:bCs/>
      <w:lang w:eastAsia="en-GB"/>
    </w:rPr>
  </w:style>
  <w:style w:type="paragraph" w:customStyle="1" w:styleId="xl80">
    <w:name w:val="xl80"/>
    <w:basedOn w:val="Normal"/>
    <w:rsid w:val="007C3BFF"/>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b/>
      <w:bCs/>
      <w:lang w:eastAsia="en-GB"/>
    </w:rPr>
  </w:style>
  <w:style w:type="paragraph" w:customStyle="1" w:styleId="xl81">
    <w:name w:val="xl81"/>
    <w:basedOn w:val="Normal"/>
    <w:rsid w:val="007C3BF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82">
    <w:name w:val="xl82"/>
    <w:basedOn w:val="Normal"/>
    <w:rsid w:val="007C3BFF"/>
    <w:pPr>
      <w:pBdr>
        <w:top w:val="single" w:sz="4" w:space="0" w:color="auto"/>
        <w:left w:val="single" w:sz="4" w:space="0" w:color="auto"/>
        <w:bottom w:val="single" w:sz="8" w:space="0" w:color="auto"/>
      </w:pBdr>
      <w:spacing w:before="100" w:beforeAutospacing="1" w:after="100" w:afterAutospacing="1"/>
      <w:textAlignment w:val="top"/>
    </w:pPr>
    <w:rPr>
      <w:rFonts w:ascii="Arial" w:eastAsia="Times New Roman" w:hAnsi="Arial" w:cs="Arial"/>
      <w:lang w:eastAsia="en-GB"/>
    </w:rPr>
  </w:style>
  <w:style w:type="paragraph" w:customStyle="1" w:styleId="xl83">
    <w:name w:val="xl83"/>
    <w:basedOn w:val="Normal"/>
    <w:rsid w:val="007C3BF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84">
    <w:name w:val="xl84"/>
    <w:basedOn w:val="Normal"/>
    <w:rsid w:val="007C3BF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85">
    <w:name w:val="xl85"/>
    <w:basedOn w:val="Normal"/>
    <w:rsid w:val="007C3BFF"/>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86">
    <w:name w:val="xl86"/>
    <w:basedOn w:val="Normal"/>
    <w:rsid w:val="007C3BFF"/>
    <w:pPr>
      <w:pBdr>
        <w:top w:val="single" w:sz="4" w:space="0" w:color="auto"/>
        <w:bottom w:val="single" w:sz="8" w:space="0" w:color="auto"/>
        <w:right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87">
    <w:name w:val="xl87"/>
    <w:basedOn w:val="Normal"/>
    <w:rsid w:val="007C3BFF"/>
    <w:pPr>
      <w:pBdr>
        <w:top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88">
    <w:name w:val="xl88"/>
    <w:basedOn w:val="Normal"/>
    <w:rsid w:val="007C3BF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89">
    <w:name w:val="xl89"/>
    <w:basedOn w:val="Normal"/>
    <w:rsid w:val="007C3BFF"/>
    <w:pPr>
      <w:pBdr>
        <w:top w:val="single" w:sz="4" w:space="0" w:color="auto"/>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90">
    <w:name w:val="xl90"/>
    <w:basedOn w:val="Normal"/>
    <w:rsid w:val="007C3BFF"/>
    <w:pPr>
      <w:pBdr>
        <w:top w:val="single" w:sz="8" w:space="0" w:color="auto"/>
        <w:left w:val="single" w:sz="8" w:space="0" w:color="auto"/>
      </w:pBdr>
      <w:spacing w:before="100" w:beforeAutospacing="1" w:after="100" w:afterAutospacing="1"/>
      <w:jc w:val="center"/>
    </w:pPr>
    <w:rPr>
      <w:rFonts w:ascii="Arial" w:eastAsia="Times New Roman" w:hAnsi="Arial" w:cs="Arial"/>
      <w:b/>
      <w:bCs/>
      <w:lang w:eastAsia="en-GB"/>
    </w:rPr>
  </w:style>
  <w:style w:type="paragraph" w:customStyle="1" w:styleId="xl91">
    <w:name w:val="xl91"/>
    <w:basedOn w:val="Normal"/>
    <w:rsid w:val="007C3BFF"/>
    <w:pPr>
      <w:pBdr>
        <w:top w:val="single" w:sz="4" w:space="0" w:color="auto"/>
        <w:left w:val="single" w:sz="8" w:space="0" w:color="auto"/>
      </w:pBdr>
      <w:spacing w:before="100" w:beforeAutospacing="1" w:after="100" w:afterAutospacing="1"/>
      <w:jc w:val="center"/>
    </w:pPr>
    <w:rPr>
      <w:rFonts w:ascii="Arial" w:eastAsia="Times New Roman" w:hAnsi="Arial" w:cs="Arial"/>
      <w:b/>
      <w:bCs/>
      <w:lang w:eastAsia="en-GB"/>
    </w:rPr>
  </w:style>
  <w:style w:type="paragraph" w:customStyle="1" w:styleId="xl92">
    <w:name w:val="xl92"/>
    <w:basedOn w:val="Normal"/>
    <w:rsid w:val="007C3BFF"/>
    <w:pPr>
      <w:pBdr>
        <w:top w:val="single" w:sz="4" w:space="0" w:color="auto"/>
        <w:left w:val="single" w:sz="8" w:space="0" w:color="auto"/>
        <w:bottom w:val="single" w:sz="8" w:space="0" w:color="auto"/>
      </w:pBdr>
      <w:spacing w:before="100" w:beforeAutospacing="1" w:after="100" w:afterAutospacing="1"/>
      <w:jc w:val="center"/>
    </w:pPr>
    <w:rPr>
      <w:rFonts w:ascii="Arial" w:eastAsia="Times New Roman" w:hAnsi="Arial" w:cs="Arial"/>
      <w:b/>
      <w:bCs/>
      <w:lang w:eastAsia="en-GB"/>
    </w:rPr>
  </w:style>
  <w:style w:type="paragraph" w:customStyle="1" w:styleId="xl93">
    <w:name w:val="xl93"/>
    <w:basedOn w:val="Normal"/>
    <w:rsid w:val="007C3BFF"/>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94">
    <w:name w:val="xl94"/>
    <w:basedOn w:val="Normal"/>
    <w:rsid w:val="007C3BFF"/>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95">
    <w:name w:val="xl95"/>
    <w:basedOn w:val="Normal"/>
    <w:rsid w:val="007C3BF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96">
    <w:name w:val="xl96"/>
    <w:basedOn w:val="Normal"/>
    <w:rsid w:val="007C3BF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97">
    <w:name w:val="xl97"/>
    <w:basedOn w:val="Normal"/>
    <w:rsid w:val="007C3BF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98">
    <w:name w:val="xl98"/>
    <w:basedOn w:val="Normal"/>
    <w:rsid w:val="007C3BF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99">
    <w:name w:val="xl99"/>
    <w:basedOn w:val="Normal"/>
    <w:rsid w:val="007C3BF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100">
    <w:name w:val="xl100"/>
    <w:basedOn w:val="Normal"/>
    <w:rsid w:val="007C3BFF"/>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eastAsia="Times New Roman" w:hAnsi="Arial" w:cs="Arial"/>
      <w:b/>
      <w:bCs/>
      <w:lang w:eastAsia="en-GB"/>
    </w:rPr>
  </w:style>
  <w:style w:type="paragraph" w:customStyle="1" w:styleId="xl101">
    <w:name w:val="xl101"/>
    <w:basedOn w:val="Normal"/>
    <w:rsid w:val="007C3BF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102">
    <w:name w:val="xl102"/>
    <w:basedOn w:val="Normal"/>
    <w:rsid w:val="007C3BF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eastAsia="Times New Roman" w:hAnsi="Arial" w:cs="Arial"/>
      <w:b/>
      <w:bCs/>
      <w:lang w:eastAsia="en-GB"/>
    </w:rPr>
  </w:style>
  <w:style w:type="paragraph" w:customStyle="1" w:styleId="xl103">
    <w:name w:val="xl103"/>
    <w:basedOn w:val="Normal"/>
    <w:rsid w:val="007C3BF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eastAsia="Times New Roman" w:hAnsi="Arial" w:cs="Arial"/>
      <w:b/>
      <w:bCs/>
      <w:lang w:eastAsia="en-GB"/>
    </w:rPr>
  </w:style>
  <w:style w:type="paragraph" w:customStyle="1" w:styleId="xl104">
    <w:name w:val="xl104"/>
    <w:basedOn w:val="Normal"/>
    <w:rsid w:val="007C3BF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05">
    <w:name w:val="xl105"/>
    <w:basedOn w:val="Normal"/>
    <w:rsid w:val="007C3BFF"/>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06">
    <w:name w:val="xl106"/>
    <w:basedOn w:val="Normal"/>
    <w:rsid w:val="007C3BFF"/>
    <w:pPr>
      <w:pBdr>
        <w:top w:val="single" w:sz="8" w:space="0" w:color="auto"/>
        <w:left w:val="single" w:sz="4" w:space="0" w:color="auto"/>
        <w:bottom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107">
    <w:name w:val="xl107"/>
    <w:basedOn w:val="Normal"/>
    <w:rsid w:val="007C3BFF"/>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108">
    <w:name w:val="xl108"/>
    <w:basedOn w:val="Normal"/>
    <w:rsid w:val="007C3BFF"/>
    <w:pPr>
      <w:pBdr>
        <w:top w:val="single" w:sz="4" w:space="0" w:color="auto"/>
        <w:left w:val="single" w:sz="4" w:space="0" w:color="auto"/>
        <w:bottom w:val="single" w:sz="8" w:space="0" w:color="auto"/>
      </w:pBdr>
      <w:spacing w:before="100" w:beforeAutospacing="1" w:after="100" w:afterAutospacing="1"/>
      <w:jc w:val="center"/>
    </w:pPr>
    <w:rPr>
      <w:rFonts w:ascii="Arial" w:eastAsia="Times New Roman" w:hAnsi="Arial" w:cs="Arial"/>
      <w:b/>
      <w:bCs/>
      <w:lang w:eastAsia="en-GB"/>
    </w:rPr>
  </w:style>
  <w:style w:type="paragraph" w:customStyle="1" w:styleId="xl109">
    <w:name w:val="xl109"/>
    <w:basedOn w:val="Normal"/>
    <w:rsid w:val="007C3BF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10">
    <w:name w:val="xl110"/>
    <w:basedOn w:val="Normal"/>
    <w:rsid w:val="007C3BFF"/>
    <w:pPr>
      <w:pBdr>
        <w:left w:val="single" w:sz="8" w:space="0" w:color="auto"/>
      </w:pBdr>
      <w:spacing w:before="100" w:beforeAutospacing="1" w:after="100" w:afterAutospacing="1"/>
      <w:jc w:val="center"/>
    </w:pPr>
    <w:rPr>
      <w:rFonts w:ascii="Arial" w:eastAsia="Times New Roman" w:hAnsi="Arial" w:cs="Arial"/>
      <w:b/>
      <w:bCs/>
      <w:lang w:eastAsia="en-GB"/>
    </w:rPr>
  </w:style>
  <w:style w:type="paragraph" w:customStyle="1" w:styleId="xl111">
    <w:name w:val="xl111"/>
    <w:basedOn w:val="Normal"/>
    <w:rsid w:val="007C3BF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eastAsia="Times New Roman" w:hAnsi="Arial" w:cs="Arial"/>
      <w:b/>
      <w:bCs/>
      <w:lang w:eastAsia="en-GB"/>
    </w:rPr>
  </w:style>
  <w:style w:type="paragraph" w:customStyle="1" w:styleId="xl112">
    <w:name w:val="xl112"/>
    <w:basedOn w:val="Normal"/>
    <w:rsid w:val="007C3BFF"/>
    <w:pPr>
      <w:pBdr>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113">
    <w:name w:val="xl113"/>
    <w:basedOn w:val="Normal"/>
    <w:rsid w:val="007C3BFF"/>
    <w:pPr>
      <w:pBdr>
        <w:left w:val="single" w:sz="4" w:space="0" w:color="auto"/>
        <w:bottom w:val="single" w:sz="4" w:space="0" w:color="auto"/>
        <w:right w:val="single" w:sz="8" w:space="0" w:color="auto"/>
      </w:pBdr>
      <w:spacing w:before="100" w:beforeAutospacing="1" w:after="100" w:afterAutospacing="1"/>
      <w:jc w:val="center"/>
    </w:pPr>
    <w:rPr>
      <w:rFonts w:ascii="Arial" w:eastAsia="Times New Roman" w:hAnsi="Arial" w:cs="Arial"/>
      <w:b/>
      <w:bCs/>
      <w:lang w:eastAsia="en-GB"/>
    </w:rPr>
  </w:style>
  <w:style w:type="paragraph" w:customStyle="1" w:styleId="xl114">
    <w:name w:val="xl114"/>
    <w:basedOn w:val="Normal"/>
    <w:rsid w:val="007C3BFF"/>
    <w:pPr>
      <w:pBdr>
        <w:bottom w:val="single" w:sz="4" w:space="0" w:color="auto"/>
        <w:right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115">
    <w:name w:val="xl115"/>
    <w:basedOn w:val="Normal"/>
    <w:rsid w:val="007C3BFF"/>
    <w:pPr>
      <w:pBdr>
        <w:left w:val="single" w:sz="4" w:space="0" w:color="auto"/>
        <w:bottom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116">
    <w:name w:val="xl116"/>
    <w:basedOn w:val="Normal"/>
    <w:rsid w:val="007C3BFF"/>
    <w:pPr>
      <w:pBdr>
        <w:top w:val="single" w:sz="4" w:space="0" w:color="auto"/>
        <w:left w:val="single" w:sz="8" w:space="0" w:color="auto"/>
        <w:bottom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117">
    <w:name w:val="xl117"/>
    <w:basedOn w:val="Normal"/>
    <w:rsid w:val="007C3BFF"/>
    <w:pPr>
      <w:pBdr>
        <w:top w:val="single" w:sz="4" w:space="0" w:color="auto"/>
        <w:left w:val="single" w:sz="4" w:space="0" w:color="auto"/>
        <w:bottom w:val="single" w:sz="4" w:space="0" w:color="auto"/>
      </w:pBdr>
      <w:spacing w:before="100" w:beforeAutospacing="1" w:after="100" w:afterAutospacing="1"/>
      <w:textAlignment w:val="top"/>
    </w:pPr>
    <w:rPr>
      <w:rFonts w:ascii="Arial" w:eastAsia="Times New Roman" w:hAnsi="Arial" w:cs="Arial"/>
      <w:lang w:eastAsia="en-GB"/>
    </w:rPr>
  </w:style>
  <w:style w:type="paragraph" w:customStyle="1" w:styleId="xl118">
    <w:name w:val="xl118"/>
    <w:basedOn w:val="Normal"/>
    <w:rsid w:val="007C3BFF"/>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n-GB"/>
    </w:rPr>
  </w:style>
  <w:style w:type="paragraph" w:customStyle="1" w:styleId="xl119">
    <w:name w:val="xl119"/>
    <w:basedOn w:val="Normal"/>
    <w:rsid w:val="007C3BFF"/>
    <w:pPr>
      <w:pBdr>
        <w:top w:val="single" w:sz="8" w:space="0" w:color="auto"/>
        <w:left w:val="single" w:sz="4" w:space="0" w:color="auto"/>
        <w:bottom w:val="single" w:sz="4" w:space="0" w:color="auto"/>
      </w:pBdr>
      <w:spacing w:before="100" w:beforeAutospacing="1" w:after="100" w:afterAutospacing="1"/>
      <w:textAlignment w:val="top"/>
    </w:pPr>
    <w:rPr>
      <w:rFonts w:ascii="Arial" w:eastAsia="Times New Roman" w:hAnsi="Arial" w:cs="Arial"/>
      <w:lang w:eastAsia="en-GB"/>
    </w:rPr>
  </w:style>
  <w:style w:type="paragraph" w:customStyle="1" w:styleId="xl120">
    <w:name w:val="xl120"/>
    <w:basedOn w:val="Normal"/>
    <w:rsid w:val="007C3BFF"/>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lang w:eastAsia="en-GB"/>
    </w:rPr>
  </w:style>
  <w:style w:type="paragraph" w:customStyle="1" w:styleId="xl121">
    <w:name w:val="xl121"/>
    <w:basedOn w:val="Normal"/>
    <w:rsid w:val="007C3BFF"/>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lang w:eastAsia="en-GB"/>
    </w:rPr>
  </w:style>
  <w:style w:type="paragraph" w:customStyle="1" w:styleId="xl122">
    <w:name w:val="xl122"/>
    <w:basedOn w:val="Normal"/>
    <w:rsid w:val="007C3BFF"/>
    <w:pPr>
      <w:pBdr>
        <w:top w:val="single" w:sz="8" w:space="0" w:color="auto"/>
        <w:left w:val="single" w:sz="4" w:space="0" w:color="auto"/>
        <w:bottom w:val="single" w:sz="8" w:space="0" w:color="auto"/>
      </w:pBdr>
      <w:spacing w:before="100" w:beforeAutospacing="1" w:after="100" w:afterAutospacing="1"/>
      <w:textAlignment w:val="center"/>
    </w:pPr>
    <w:rPr>
      <w:rFonts w:ascii="Arial" w:eastAsia="Times New Roman" w:hAnsi="Arial" w:cs="Arial"/>
      <w:b/>
      <w:bCs/>
      <w:lang w:eastAsia="en-GB"/>
    </w:rPr>
  </w:style>
  <w:style w:type="paragraph" w:customStyle="1" w:styleId="xl123">
    <w:name w:val="xl123"/>
    <w:basedOn w:val="Normal"/>
    <w:rsid w:val="007C3BFF"/>
    <w:pPr>
      <w:spacing w:before="100" w:beforeAutospacing="1" w:after="100" w:afterAutospacing="1"/>
    </w:pPr>
    <w:rPr>
      <w:rFonts w:ascii="Arial" w:eastAsia="Times New Roman" w:hAnsi="Arial" w:cs="Arial"/>
      <w:lang w:eastAsia="en-GB"/>
    </w:rPr>
  </w:style>
  <w:style w:type="paragraph" w:customStyle="1" w:styleId="xl124">
    <w:name w:val="xl124"/>
    <w:basedOn w:val="Normal"/>
    <w:rsid w:val="007C3BFF"/>
    <w:pPr>
      <w:pBdr>
        <w:top w:val="single" w:sz="8"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lang w:eastAsia="en-GB"/>
    </w:rPr>
  </w:style>
  <w:style w:type="paragraph" w:customStyle="1" w:styleId="xl125">
    <w:name w:val="xl125"/>
    <w:basedOn w:val="Normal"/>
    <w:rsid w:val="007C3BFF"/>
    <w:pPr>
      <w:pBdr>
        <w:left w:val="single" w:sz="4" w:space="0" w:color="auto"/>
        <w:bottom w:val="single" w:sz="4" w:space="0" w:color="auto"/>
      </w:pBdr>
      <w:spacing w:before="100" w:beforeAutospacing="1" w:after="100" w:afterAutospacing="1"/>
      <w:textAlignment w:val="top"/>
    </w:pPr>
    <w:rPr>
      <w:rFonts w:ascii="Arial" w:eastAsia="Times New Roman" w:hAnsi="Arial" w:cs="Arial"/>
      <w:lang w:eastAsia="en-GB"/>
    </w:rPr>
  </w:style>
  <w:style w:type="paragraph" w:customStyle="1" w:styleId="xl126">
    <w:name w:val="xl126"/>
    <w:basedOn w:val="Normal"/>
    <w:rsid w:val="007C3BFF"/>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27">
    <w:name w:val="xl127"/>
    <w:basedOn w:val="Normal"/>
    <w:rsid w:val="007C3BF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lang w:eastAsia="en-GB"/>
    </w:rPr>
  </w:style>
  <w:style w:type="paragraph" w:customStyle="1" w:styleId="xl128">
    <w:name w:val="xl128"/>
    <w:basedOn w:val="Normal"/>
    <w:rsid w:val="007C3BFF"/>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n-GB"/>
    </w:rPr>
  </w:style>
  <w:style w:type="paragraph" w:customStyle="1" w:styleId="xl129">
    <w:name w:val="xl129"/>
    <w:basedOn w:val="Normal"/>
    <w:rsid w:val="007C3B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n-GB"/>
    </w:rPr>
  </w:style>
  <w:style w:type="paragraph" w:customStyle="1" w:styleId="xl130">
    <w:name w:val="xl130"/>
    <w:basedOn w:val="Normal"/>
    <w:rsid w:val="007C3BFF"/>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lang w:eastAsia="en-GB"/>
    </w:rPr>
  </w:style>
  <w:style w:type="paragraph" w:customStyle="1" w:styleId="xl131">
    <w:name w:val="xl131"/>
    <w:basedOn w:val="Normal"/>
    <w:rsid w:val="007C3BFF"/>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n-GB"/>
    </w:rPr>
  </w:style>
  <w:style w:type="paragraph" w:customStyle="1" w:styleId="xl132">
    <w:name w:val="xl132"/>
    <w:basedOn w:val="Normal"/>
    <w:rsid w:val="007C3BFF"/>
    <w:pPr>
      <w:pBdr>
        <w:left w:val="single" w:sz="4" w:space="0" w:color="auto"/>
        <w:right w:val="single" w:sz="4" w:space="0" w:color="auto"/>
      </w:pBdr>
      <w:spacing w:before="100" w:beforeAutospacing="1" w:after="100" w:afterAutospacing="1"/>
      <w:textAlignment w:val="top"/>
    </w:pPr>
    <w:rPr>
      <w:rFonts w:ascii="Arial" w:eastAsia="Times New Roman" w:hAnsi="Arial" w:cs="Arial"/>
      <w:lang w:eastAsia="en-GB"/>
    </w:rPr>
  </w:style>
  <w:style w:type="paragraph" w:customStyle="1" w:styleId="xl133">
    <w:name w:val="xl133"/>
    <w:basedOn w:val="Normal"/>
    <w:rsid w:val="007C3BFF"/>
    <w:pPr>
      <w:pBdr>
        <w:left w:val="single" w:sz="4" w:space="0" w:color="auto"/>
        <w:right w:val="single" w:sz="4" w:space="0" w:color="auto"/>
      </w:pBdr>
      <w:spacing w:before="100" w:beforeAutospacing="1" w:after="100" w:afterAutospacing="1"/>
      <w:textAlignment w:val="top"/>
    </w:pPr>
    <w:rPr>
      <w:rFonts w:ascii="Arial" w:eastAsia="Times New Roman" w:hAnsi="Arial" w:cs="Arial"/>
      <w:lang w:eastAsia="en-GB"/>
    </w:rPr>
  </w:style>
  <w:style w:type="paragraph" w:customStyle="1" w:styleId="xl134">
    <w:name w:val="xl134"/>
    <w:basedOn w:val="Normal"/>
    <w:rsid w:val="007C3BFF"/>
    <w:pPr>
      <w:pBdr>
        <w:left w:val="single" w:sz="4" w:space="0" w:color="auto"/>
      </w:pBdr>
      <w:spacing w:before="100" w:beforeAutospacing="1" w:after="100" w:afterAutospacing="1"/>
      <w:textAlignment w:val="top"/>
    </w:pPr>
    <w:rPr>
      <w:rFonts w:ascii="Arial" w:eastAsia="Times New Roman" w:hAnsi="Arial" w:cs="Arial"/>
      <w:lang w:eastAsia="en-GB"/>
    </w:rPr>
  </w:style>
  <w:style w:type="paragraph" w:customStyle="1" w:styleId="xl135">
    <w:name w:val="xl135"/>
    <w:basedOn w:val="Normal"/>
    <w:rsid w:val="007C3BFF"/>
    <w:pPr>
      <w:pBdr>
        <w:left w:val="single" w:sz="8"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36">
    <w:name w:val="xl136"/>
    <w:basedOn w:val="Normal"/>
    <w:rsid w:val="007C3BFF"/>
    <w:pPr>
      <w:pBdr>
        <w:left w:val="single" w:sz="8" w:space="0" w:color="auto"/>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37">
    <w:name w:val="xl137"/>
    <w:basedOn w:val="Normal"/>
    <w:rsid w:val="007C3BFF"/>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38">
    <w:name w:val="xl138"/>
    <w:basedOn w:val="Normal"/>
    <w:rsid w:val="007C3BFF"/>
    <w:pPr>
      <w:pBdr>
        <w:left w:val="single" w:sz="4" w:space="0" w:color="auto"/>
        <w:right w:val="single" w:sz="8"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39">
    <w:name w:val="xl139"/>
    <w:basedOn w:val="Normal"/>
    <w:rsid w:val="007C3BFF"/>
    <w:pPr>
      <w:pBdr>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40">
    <w:name w:val="xl140"/>
    <w:basedOn w:val="Normal"/>
    <w:rsid w:val="007C3BFF"/>
    <w:pPr>
      <w:pBdr>
        <w:lef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41">
    <w:name w:val="xl141"/>
    <w:basedOn w:val="Normal"/>
    <w:rsid w:val="007C3BFF"/>
    <w:pPr>
      <w:pBdr>
        <w:left w:val="single" w:sz="4" w:space="0" w:color="auto"/>
        <w:right w:val="single" w:sz="4" w:space="0" w:color="auto"/>
      </w:pBdr>
      <w:spacing w:before="100" w:beforeAutospacing="1" w:after="100" w:afterAutospacing="1"/>
      <w:textAlignment w:val="center"/>
    </w:pPr>
    <w:rPr>
      <w:rFonts w:ascii="Arial" w:eastAsia="Times New Roman" w:hAnsi="Arial" w:cs="Arial"/>
      <w:b/>
      <w:bCs/>
      <w:sz w:val="28"/>
      <w:szCs w:val="28"/>
      <w:lang w:eastAsia="en-GB"/>
    </w:rPr>
  </w:style>
  <w:style w:type="paragraph" w:customStyle="1" w:styleId="xl142">
    <w:name w:val="xl142"/>
    <w:basedOn w:val="Normal"/>
    <w:rsid w:val="007C3B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43">
    <w:name w:val="xl143"/>
    <w:basedOn w:val="Normal"/>
    <w:rsid w:val="007C3BFF"/>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44">
    <w:name w:val="xl144"/>
    <w:basedOn w:val="Normal"/>
    <w:rsid w:val="007C3BFF"/>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45">
    <w:name w:val="xl145"/>
    <w:basedOn w:val="Normal"/>
    <w:rsid w:val="007C3BFF"/>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46">
    <w:name w:val="xl146"/>
    <w:basedOn w:val="Normal"/>
    <w:rsid w:val="007C3BFF"/>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47">
    <w:name w:val="xl147"/>
    <w:basedOn w:val="Normal"/>
    <w:rsid w:val="007C3BFF"/>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8"/>
      <w:szCs w:val="28"/>
      <w:lang w:eastAsia="en-GB"/>
    </w:rPr>
  </w:style>
  <w:style w:type="paragraph" w:customStyle="1" w:styleId="xl148">
    <w:name w:val="xl148"/>
    <w:basedOn w:val="Normal"/>
    <w:rsid w:val="007C3BFF"/>
    <w:pPr>
      <w:pBdr>
        <w:top w:val="single" w:sz="8"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b/>
      <w:bCs/>
      <w:lang w:eastAsia="en-GB"/>
    </w:rPr>
  </w:style>
  <w:style w:type="paragraph" w:customStyle="1" w:styleId="xl149">
    <w:name w:val="xl149"/>
    <w:basedOn w:val="Normal"/>
    <w:rsid w:val="007C3BFF"/>
    <w:pPr>
      <w:pBdr>
        <w:top w:val="single" w:sz="8"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b/>
      <w:bCs/>
      <w:lang w:eastAsia="en-GB"/>
    </w:rPr>
  </w:style>
  <w:style w:type="paragraph" w:customStyle="1" w:styleId="xl150">
    <w:name w:val="xl150"/>
    <w:basedOn w:val="Normal"/>
    <w:rsid w:val="007C3BFF"/>
    <w:pPr>
      <w:pBdr>
        <w:top w:val="single" w:sz="8" w:space="0" w:color="auto"/>
        <w:left w:val="single" w:sz="4" w:space="0" w:color="auto"/>
      </w:pBdr>
      <w:spacing w:before="100" w:beforeAutospacing="1" w:after="100" w:afterAutospacing="1"/>
      <w:textAlignment w:val="center"/>
    </w:pPr>
    <w:rPr>
      <w:rFonts w:ascii="Arial" w:eastAsia="Times New Roman" w:hAnsi="Arial" w:cs="Arial"/>
      <w:b/>
      <w:bCs/>
      <w:lang w:eastAsia="en-GB"/>
    </w:rPr>
  </w:style>
  <w:style w:type="paragraph" w:customStyle="1" w:styleId="xl151">
    <w:name w:val="xl151"/>
    <w:basedOn w:val="Normal"/>
    <w:rsid w:val="007C3BFF"/>
    <w:pPr>
      <w:pBdr>
        <w:top w:val="single" w:sz="8"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b/>
      <w:bCs/>
      <w:sz w:val="28"/>
      <w:szCs w:val="28"/>
      <w:lang w:eastAsia="en-GB"/>
    </w:rPr>
  </w:style>
  <w:style w:type="paragraph" w:customStyle="1" w:styleId="xl152">
    <w:name w:val="xl152"/>
    <w:basedOn w:val="Normal"/>
    <w:rsid w:val="007C3BFF"/>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53">
    <w:name w:val="xl153"/>
    <w:basedOn w:val="Normal"/>
    <w:rsid w:val="007C3BFF"/>
    <w:pPr>
      <w:pBdr>
        <w:top w:val="single" w:sz="8"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54">
    <w:name w:val="xl154"/>
    <w:basedOn w:val="Normal"/>
    <w:rsid w:val="007C3B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55">
    <w:name w:val="xl155"/>
    <w:basedOn w:val="Normal"/>
    <w:rsid w:val="007C3BF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56">
    <w:name w:val="xl156"/>
    <w:basedOn w:val="Normal"/>
    <w:rsid w:val="007C3BFF"/>
    <w:pPr>
      <w:pBdr>
        <w:top w:val="single" w:sz="8" w:space="0" w:color="auto"/>
        <w:left w:val="single" w:sz="8" w:space="0" w:color="auto"/>
        <w:bottom w:val="single" w:sz="8" w:space="0" w:color="auto"/>
      </w:pBdr>
      <w:shd w:val="clear" w:color="000000" w:fill="FFFF00"/>
      <w:spacing w:before="100" w:beforeAutospacing="1" w:after="100" w:afterAutospacing="1"/>
      <w:textAlignment w:val="center"/>
    </w:pPr>
    <w:rPr>
      <w:rFonts w:ascii="Arial" w:eastAsia="Times New Roman" w:hAnsi="Arial" w:cs="Arial"/>
      <w:b/>
      <w:bCs/>
      <w:lang w:eastAsia="en-GB"/>
    </w:rPr>
  </w:style>
  <w:style w:type="paragraph" w:customStyle="1" w:styleId="xl157">
    <w:name w:val="xl157"/>
    <w:basedOn w:val="Normal"/>
    <w:rsid w:val="007C3BFF"/>
    <w:pPr>
      <w:pBdr>
        <w:top w:val="single" w:sz="8" w:space="0" w:color="auto"/>
        <w:bottom w:val="single" w:sz="8" w:space="0" w:color="auto"/>
      </w:pBdr>
      <w:shd w:val="clear" w:color="000000" w:fill="FFFF00"/>
      <w:spacing w:before="100" w:beforeAutospacing="1" w:after="100" w:afterAutospacing="1"/>
      <w:textAlignment w:val="center"/>
    </w:pPr>
    <w:rPr>
      <w:rFonts w:ascii="Arial" w:eastAsia="Times New Roman" w:hAnsi="Arial" w:cs="Arial"/>
      <w:b/>
      <w:bCs/>
      <w:lang w:eastAsia="en-GB"/>
    </w:rPr>
  </w:style>
  <w:style w:type="paragraph" w:customStyle="1" w:styleId="xl158">
    <w:name w:val="xl158"/>
    <w:basedOn w:val="Normal"/>
    <w:rsid w:val="007C3BFF"/>
    <w:pPr>
      <w:pBdr>
        <w:top w:val="single" w:sz="8" w:space="0" w:color="auto"/>
        <w:bottom w:val="single" w:sz="8" w:space="0" w:color="auto"/>
        <w:right w:val="single" w:sz="8" w:space="0" w:color="auto"/>
      </w:pBdr>
      <w:shd w:val="clear" w:color="000000" w:fill="FFFF00"/>
      <w:spacing w:before="100" w:beforeAutospacing="1" w:after="100" w:afterAutospacing="1"/>
      <w:textAlignment w:val="center"/>
    </w:pPr>
    <w:rPr>
      <w:rFonts w:ascii="Arial" w:eastAsia="Times New Roman" w:hAnsi="Arial" w:cs="Arial"/>
      <w:b/>
      <w:bCs/>
      <w:lang w:eastAsia="en-GB"/>
    </w:rPr>
  </w:style>
  <w:style w:type="paragraph" w:styleId="Header">
    <w:name w:val="header"/>
    <w:basedOn w:val="Normal"/>
    <w:link w:val="HeaderChar"/>
    <w:rsid w:val="00CE19A6"/>
    <w:pPr>
      <w:tabs>
        <w:tab w:val="center" w:pos="4513"/>
        <w:tab w:val="right" w:pos="9026"/>
      </w:tabs>
    </w:pPr>
  </w:style>
  <w:style w:type="character" w:customStyle="1" w:styleId="HeaderChar">
    <w:name w:val="Header Char"/>
    <w:basedOn w:val="DefaultParagraphFont"/>
    <w:link w:val="Header"/>
    <w:rsid w:val="00CE19A6"/>
    <w:rPr>
      <w:sz w:val="24"/>
      <w:szCs w:val="24"/>
      <w:lang w:val="en-GB"/>
    </w:rPr>
  </w:style>
  <w:style w:type="paragraph" w:styleId="Footer">
    <w:name w:val="footer"/>
    <w:basedOn w:val="Normal"/>
    <w:link w:val="FooterChar"/>
    <w:rsid w:val="00CE19A6"/>
    <w:pPr>
      <w:tabs>
        <w:tab w:val="center" w:pos="4513"/>
        <w:tab w:val="right" w:pos="9026"/>
      </w:tabs>
    </w:pPr>
  </w:style>
  <w:style w:type="character" w:customStyle="1" w:styleId="FooterChar">
    <w:name w:val="Footer Char"/>
    <w:basedOn w:val="DefaultParagraphFont"/>
    <w:link w:val="Footer"/>
    <w:rsid w:val="00CE19A6"/>
    <w:rPr>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750E"/>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8E750E"/>
    <w:rPr>
      <w:sz w:val="20"/>
      <w:szCs w:val="20"/>
    </w:rPr>
  </w:style>
  <w:style w:type="character" w:customStyle="1" w:styleId="FootnoteTextChar">
    <w:name w:val="Footnote Text Char"/>
    <w:basedOn w:val="DefaultParagraphFont"/>
    <w:link w:val="FootnoteText"/>
    <w:rsid w:val="008E750E"/>
    <w:rPr>
      <w:lang w:val="en-GB"/>
    </w:rPr>
  </w:style>
  <w:style w:type="character" w:styleId="FootnoteReference">
    <w:name w:val="footnote reference"/>
    <w:basedOn w:val="DefaultParagraphFont"/>
    <w:rsid w:val="008E750E"/>
    <w:rPr>
      <w:vertAlign w:val="superscript"/>
    </w:rPr>
  </w:style>
  <w:style w:type="paragraph" w:styleId="ListParagraph">
    <w:name w:val="List Paragraph"/>
    <w:basedOn w:val="Normal"/>
    <w:uiPriority w:val="34"/>
    <w:qFormat/>
    <w:rsid w:val="00B8285C"/>
    <w:pPr>
      <w:ind w:left="720"/>
      <w:contextualSpacing/>
    </w:pPr>
  </w:style>
  <w:style w:type="character" w:styleId="CommentReference">
    <w:name w:val="annotation reference"/>
    <w:basedOn w:val="DefaultParagraphFont"/>
    <w:rsid w:val="00AC1F00"/>
    <w:rPr>
      <w:sz w:val="16"/>
      <w:szCs w:val="16"/>
    </w:rPr>
  </w:style>
  <w:style w:type="paragraph" w:styleId="CommentText">
    <w:name w:val="annotation text"/>
    <w:basedOn w:val="Normal"/>
    <w:link w:val="CommentTextChar"/>
    <w:rsid w:val="00AC1F00"/>
    <w:rPr>
      <w:sz w:val="20"/>
      <w:szCs w:val="20"/>
    </w:rPr>
  </w:style>
  <w:style w:type="character" w:customStyle="1" w:styleId="CommentTextChar">
    <w:name w:val="Comment Text Char"/>
    <w:basedOn w:val="DefaultParagraphFont"/>
    <w:link w:val="CommentText"/>
    <w:rsid w:val="00AC1F00"/>
    <w:rPr>
      <w:lang w:val="en-GB"/>
    </w:rPr>
  </w:style>
  <w:style w:type="paragraph" w:styleId="CommentSubject">
    <w:name w:val="annotation subject"/>
    <w:basedOn w:val="CommentText"/>
    <w:next w:val="CommentText"/>
    <w:link w:val="CommentSubjectChar"/>
    <w:rsid w:val="00AC1F00"/>
    <w:rPr>
      <w:b/>
      <w:bCs/>
    </w:rPr>
  </w:style>
  <w:style w:type="character" w:customStyle="1" w:styleId="CommentSubjectChar">
    <w:name w:val="Comment Subject Char"/>
    <w:basedOn w:val="CommentTextChar"/>
    <w:link w:val="CommentSubject"/>
    <w:rsid w:val="00AC1F00"/>
    <w:rPr>
      <w:b/>
      <w:bCs/>
      <w:lang w:val="en-GB"/>
    </w:rPr>
  </w:style>
  <w:style w:type="paragraph" w:styleId="BalloonText">
    <w:name w:val="Balloon Text"/>
    <w:basedOn w:val="Normal"/>
    <w:link w:val="BalloonTextChar"/>
    <w:rsid w:val="00AC1F00"/>
    <w:rPr>
      <w:rFonts w:ascii="Tahoma" w:hAnsi="Tahoma" w:cs="Tahoma"/>
      <w:sz w:val="16"/>
      <w:szCs w:val="16"/>
    </w:rPr>
  </w:style>
  <w:style w:type="character" w:customStyle="1" w:styleId="BalloonTextChar">
    <w:name w:val="Balloon Text Char"/>
    <w:basedOn w:val="DefaultParagraphFont"/>
    <w:link w:val="BalloonText"/>
    <w:rsid w:val="00AC1F00"/>
    <w:rPr>
      <w:rFonts w:ascii="Tahoma" w:hAnsi="Tahoma" w:cs="Tahoma"/>
      <w:sz w:val="16"/>
      <w:szCs w:val="16"/>
      <w:lang w:val="en-GB"/>
    </w:rPr>
  </w:style>
  <w:style w:type="paragraph" w:styleId="EndnoteText">
    <w:name w:val="endnote text"/>
    <w:basedOn w:val="Normal"/>
    <w:link w:val="EndnoteTextChar"/>
    <w:rsid w:val="003A6CB9"/>
    <w:rPr>
      <w:sz w:val="20"/>
      <w:szCs w:val="20"/>
    </w:rPr>
  </w:style>
  <w:style w:type="character" w:customStyle="1" w:styleId="EndnoteTextChar">
    <w:name w:val="Endnote Text Char"/>
    <w:basedOn w:val="DefaultParagraphFont"/>
    <w:link w:val="EndnoteText"/>
    <w:rsid w:val="003A6CB9"/>
    <w:rPr>
      <w:lang w:val="en-GB"/>
    </w:rPr>
  </w:style>
  <w:style w:type="character" w:styleId="EndnoteReference">
    <w:name w:val="endnote reference"/>
    <w:basedOn w:val="DefaultParagraphFont"/>
    <w:rsid w:val="003A6CB9"/>
    <w:rPr>
      <w:vertAlign w:val="superscript"/>
    </w:rPr>
  </w:style>
  <w:style w:type="character" w:styleId="Hyperlink">
    <w:name w:val="Hyperlink"/>
    <w:basedOn w:val="DefaultParagraphFont"/>
    <w:uiPriority w:val="99"/>
    <w:unhideWhenUsed/>
    <w:rsid w:val="007C3BFF"/>
    <w:rPr>
      <w:color w:val="0000FF"/>
      <w:u w:val="single"/>
    </w:rPr>
  </w:style>
  <w:style w:type="character" w:styleId="FollowedHyperlink">
    <w:name w:val="FollowedHyperlink"/>
    <w:basedOn w:val="DefaultParagraphFont"/>
    <w:uiPriority w:val="99"/>
    <w:unhideWhenUsed/>
    <w:rsid w:val="007C3BFF"/>
    <w:rPr>
      <w:color w:val="800080"/>
      <w:u w:val="single"/>
    </w:rPr>
  </w:style>
  <w:style w:type="paragraph" w:customStyle="1" w:styleId="font5">
    <w:name w:val="font5"/>
    <w:basedOn w:val="Normal"/>
    <w:rsid w:val="007C3BFF"/>
    <w:pPr>
      <w:spacing w:before="100" w:beforeAutospacing="1" w:after="100" w:afterAutospacing="1"/>
    </w:pPr>
    <w:rPr>
      <w:rFonts w:ascii="Arial" w:eastAsia="Times New Roman" w:hAnsi="Arial" w:cs="Arial"/>
      <w:sz w:val="20"/>
      <w:szCs w:val="20"/>
      <w:lang w:eastAsia="en-GB"/>
    </w:rPr>
  </w:style>
  <w:style w:type="paragraph" w:customStyle="1" w:styleId="font6">
    <w:name w:val="font6"/>
    <w:basedOn w:val="Normal"/>
    <w:rsid w:val="007C3BFF"/>
    <w:pPr>
      <w:spacing w:before="100" w:beforeAutospacing="1" w:after="100" w:afterAutospacing="1"/>
    </w:pPr>
    <w:rPr>
      <w:rFonts w:ascii="Tahoma" w:eastAsia="Times New Roman" w:hAnsi="Tahoma" w:cs="Tahoma"/>
      <w:color w:val="000000"/>
      <w:sz w:val="18"/>
      <w:szCs w:val="18"/>
      <w:lang w:eastAsia="en-GB"/>
    </w:rPr>
  </w:style>
  <w:style w:type="paragraph" w:customStyle="1" w:styleId="font7">
    <w:name w:val="font7"/>
    <w:basedOn w:val="Normal"/>
    <w:rsid w:val="007C3BFF"/>
    <w:pPr>
      <w:spacing w:before="100" w:beforeAutospacing="1" w:after="100" w:afterAutospacing="1"/>
    </w:pPr>
    <w:rPr>
      <w:rFonts w:ascii="Tahoma" w:eastAsia="Times New Roman" w:hAnsi="Tahoma" w:cs="Tahoma"/>
      <w:b/>
      <w:bCs/>
      <w:color w:val="000000"/>
      <w:sz w:val="18"/>
      <w:szCs w:val="18"/>
      <w:lang w:eastAsia="en-GB"/>
    </w:rPr>
  </w:style>
  <w:style w:type="paragraph" w:customStyle="1" w:styleId="font8">
    <w:name w:val="font8"/>
    <w:basedOn w:val="Normal"/>
    <w:rsid w:val="007C3BFF"/>
    <w:pPr>
      <w:spacing w:before="100" w:beforeAutospacing="1" w:after="100" w:afterAutospacing="1"/>
    </w:pPr>
    <w:rPr>
      <w:rFonts w:ascii="Arial" w:eastAsia="Times New Roman" w:hAnsi="Arial" w:cs="Arial"/>
      <w:color w:val="FF0000"/>
      <w:sz w:val="20"/>
      <w:szCs w:val="20"/>
      <w:lang w:eastAsia="en-GB"/>
    </w:rPr>
  </w:style>
  <w:style w:type="paragraph" w:customStyle="1" w:styleId="xl65">
    <w:name w:val="xl65"/>
    <w:basedOn w:val="Normal"/>
    <w:rsid w:val="007C3B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n-GB"/>
    </w:rPr>
  </w:style>
  <w:style w:type="paragraph" w:customStyle="1" w:styleId="xl66">
    <w:name w:val="xl66"/>
    <w:basedOn w:val="Normal"/>
    <w:rsid w:val="007C3B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67">
    <w:name w:val="xl67"/>
    <w:basedOn w:val="Normal"/>
    <w:rsid w:val="007C3BF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68">
    <w:name w:val="xl68"/>
    <w:basedOn w:val="Normal"/>
    <w:rsid w:val="007C3B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69">
    <w:name w:val="xl69"/>
    <w:basedOn w:val="Normal"/>
    <w:rsid w:val="007C3B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lang w:eastAsia="en-GB"/>
    </w:rPr>
  </w:style>
  <w:style w:type="paragraph" w:customStyle="1" w:styleId="xl70">
    <w:name w:val="xl70"/>
    <w:basedOn w:val="Normal"/>
    <w:rsid w:val="007C3B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b/>
      <w:bCs/>
      <w:lang w:eastAsia="en-GB"/>
    </w:rPr>
  </w:style>
  <w:style w:type="paragraph" w:customStyle="1" w:styleId="xl71">
    <w:name w:val="xl71"/>
    <w:basedOn w:val="Normal"/>
    <w:rsid w:val="007C3BFF"/>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72">
    <w:name w:val="xl72"/>
    <w:basedOn w:val="Normal"/>
    <w:rsid w:val="007C3BF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lang w:eastAsia="en-GB"/>
    </w:rPr>
  </w:style>
  <w:style w:type="paragraph" w:customStyle="1" w:styleId="xl73">
    <w:name w:val="xl73"/>
    <w:basedOn w:val="Normal"/>
    <w:rsid w:val="007C3BFF"/>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b/>
      <w:bCs/>
      <w:lang w:eastAsia="en-GB"/>
    </w:rPr>
  </w:style>
  <w:style w:type="paragraph" w:customStyle="1" w:styleId="xl74">
    <w:name w:val="xl74"/>
    <w:basedOn w:val="Normal"/>
    <w:rsid w:val="007C3B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75">
    <w:name w:val="xl75"/>
    <w:basedOn w:val="Normal"/>
    <w:rsid w:val="007C3BFF"/>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lang w:eastAsia="en-GB"/>
    </w:rPr>
  </w:style>
  <w:style w:type="paragraph" w:customStyle="1" w:styleId="xl76">
    <w:name w:val="xl76"/>
    <w:basedOn w:val="Normal"/>
    <w:rsid w:val="007C3BF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77">
    <w:name w:val="xl77"/>
    <w:basedOn w:val="Normal"/>
    <w:rsid w:val="007C3BF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lang w:eastAsia="en-GB"/>
    </w:rPr>
  </w:style>
  <w:style w:type="paragraph" w:customStyle="1" w:styleId="xl78">
    <w:name w:val="xl78"/>
    <w:basedOn w:val="Normal"/>
    <w:rsid w:val="007C3BFF"/>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79">
    <w:name w:val="xl79"/>
    <w:basedOn w:val="Normal"/>
    <w:rsid w:val="007C3BF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eastAsia="Times New Roman" w:hAnsi="Arial" w:cs="Arial"/>
      <w:b/>
      <w:bCs/>
      <w:lang w:eastAsia="en-GB"/>
    </w:rPr>
  </w:style>
  <w:style w:type="paragraph" w:customStyle="1" w:styleId="xl80">
    <w:name w:val="xl80"/>
    <w:basedOn w:val="Normal"/>
    <w:rsid w:val="007C3BFF"/>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b/>
      <w:bCs/>
      <w:lang w:eastAsia="en-GB"/>
    </w:rPr>
  </w:style>
  <w:style w:type="paragraph" w:customStyle="1" w:styleId="xl81">
    <w:name w:val="xl81"/>
    <w:basedOn w:val="Normal"/>
    <w:rsid w:val="007C3BF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82">
    <w:name w:val="xl82"/>
    <w:basedOn w:val="Normal"/>
    <w:rsid w:val="007C3BFF"/>
    <w:pPr>
      <w:pBdr>
        <w:top w:val="single" w:sz="4" w:space="0" w:color="auto"/>
        <w:left w:val="single" w:sz="4" w:space="0" w:color="auto"/>
        <w:bottom w:val="single" w:sz="8" w:space="0" w:color="auto"/>
      </w:pBdr>
      <w:spacing w:before="100" w:beforeAutospacing="1" w:after="100" w:afterAutospacing="1"/>
      <w:textAlignment w:val="top"/>
    </w:pPr>
    <w:rPr>
      <w:rFonts w:ascii="Arial" w:eastAsia="Times New Roman" w:hAnsi="Arial" w:cs="Arial"/>
      <w:lang w:eastAsia="en-GB"/>
    </w:rPr>
  </w:style>
  <w:style w:type="paragraph" w:customStyle="1" w:styleId="xl83">
    <w:name w:val="xl83"/>
    <w:basedOn w:val="Normal"/>
    <w:rsid w:val="007C3BF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84">
    <w:name w:val="xl84"/>
    <w:basedOn w:val="Normal"/>
    <w:rsid w:val="007C3BF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85">
    <w:name w:val="xl85"/>
    <w:basedOn w:val="Normal"/>
    <w:rsid w:val="007C3BFF"/>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86">
    <w:name w:val="xl86"/>
    <w:basedOn w:val="Normal"/>
    <w:rsid w:val="007C3BFF"/>
    <w:pPr>
      <w:pBdr>
        <w:top w:val="single" w:sz="4" w:space="0" w:color="auto"/>
        <w:bottom w:val="single" w:sz="8" w:space="0" w:color="auto"/>
        <w:right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87">
    <w:name w:val="xl87"/>
    <w:basedOn w:val="Normal"/>
    <w:rsid w:val="007C3BFF"/>
    <w:pPr>
      <w:pBdr>
        <w:top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88">
    <w:name w:val="xl88"/>
    <w:basedOn w:val="Normal"/>
    <w:rsid w:val="007C3BF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89">
    <w:name w:val="xl89"/>
    <w:basedOn w:val="Normal"/>
    <w:rsid w:val="007C3BFF"/>
    <w:pPr>
      <w:pBdr>
        <w:top w:val="single" w:sz="4" w:space="0" w:color="auto"/>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90">
    <w:name w:val="xl90"/>
    <w:basedOn w:val="Normal"/>
    <w:rsid w:val="007C3BFF"/>
    <w:pPr>
      <w:pBdr>
        <w:top w:val="single" w:sz="8" w:space="0" w:color="auto"/>
        <w:left w:val="single" w:sz="8" w:space="0" w:color="auto"/>
      </w:pBdr>
      <w:spacing w:before="100" w:beforeAutospacing="1" w:after="100" w:afterAutospacing="1"/>
      <w:jc w:val="center"/>
    </w:pPr>
    <w:rPr>
      <w:rFonts w:ascii="Arial" w:eastAsia="Times New Roman" w:hAnsi="Arial" w:cs="Arial"/>
      <w:b/>
      <w:bCs/>
      <w:lang w:eastAsia="en-GB"/>
    </w:rPr>
  </w:style>
  <w:style w:type="paragraph" w:customStyle="1" w:styleId="xl91">
    <w:name w:val="xl91"/>
    <w:basedOn w:val="Normal"/>
    <w:rsid w:val="007C3BFF"/>
    <w:pPr>
      <w:pBdr>
        <w:top w:val="single" w:sz="4" w:space="0" w:color="auto"/>
        <w:left w:val="single" w:sz="8" w:space="0" w:color="auto"/>
      </w:pBdr>
      <w:spacing w:before="100" w:beforeAutospacing="1" w:after="100" w:afterAutospacing="1"/>
      <w:jc w:val="center"/>
    </w:pPr>
    <w:rPr>
      <w:rFonts w:ascii="Arial" w:eastAsia="Times New Roman" w:hAnsi="Arial" w:cs="Arial"/>
      <w:b/>
      <w:bCs/>
      <w:lang w:eastAsia="en-GB"/>
    </w:rPr>
  </w:style>
  <w:style w:type="paragraph" w:customStyle="1" w:styleId="xl92">
    <w:name w:val="xl92"/>
    <w:basedOn w:val="Normal"/>
    <w:rsid w:val="007C3BFF"/>
    <w:pPr>
      <w:pBdr>
        <w:top w:val="single" w:sz="4" w:space="0" w:color="auto"/>
        <w:left w:val="single" w:sz="8" w:space="0" w:color="auto"/>
        <w:bottom w:val="single" w:sz="8" w:space="0" w:color="auto"/>
      </w:pBdr>
      <w:spacing w:before="100" w:beforeAutospacing="1" w:after="100" w:afterAutospacing="1"/>
      <w:jc w:val="center"/>
    </w:pPr>
    <w:rPr>
      <w:rFonts w:ascii="Arial" w:eastAsia="Times New Roman" w:hAnsi="Arial" w:cs="Arial"/>
      <w:b/>
      <w:bCs/>
      <w:lang w:eastAsia="en-GB"/>
    </w:rPr>
  </w:style>
  <w:style w:type="paragraph" w:customStyle="1" w:styleId="xl93">
    <w:name w:val="xl93"/>
    <w:basedOn w:val="Normal"/>
    <w:rsid w:val="007C3BFF"/>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94">
    <w:name w:val="xl94"/>
    <w:basedOn w:val="Normal"/>
    <w:rsid w:val="007C3BFF"/>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95">
    <w:name w:val="xl95"/>
    <w:basedOn w:val="Normal"/>
    <w:rsid w:val="007C3BF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96">
    <w:name w:val="xl96"/>
    <w:basedOn w:val="Normal"/>
    <w:rsid w:val="007C3BF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97">
    <w:name w:val="xl97"/>
    <w:basedOn w:val="Normal"/>
    <w:rsid w:val="007C3BF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98">
    <w:name w:val="xl98"/>
    <w:basedOn w:val="Normal"/>
    <w:rsid w:val="007C3BF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99">
    <w:name w:val="xl99"/>
    <w:basedOn w:val="Normal"/>
    <w:rsid w:val="007C3BF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100">
    <w:name w:val="xl100"/>
    <w:basedOn w:val="Normal"/>
    <w:rsid w:val="007C3BFF"/>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eastAsia="Times New Roman" w:hAnsi="Arial" w:cs="Arial"/>
      <w:b/>
      <w:bCs/>
      <w:lang w:eastAsia="en-GB"/>
    </w:rPr>
  </w:style>
  <w:style w:type="paragraph" w:customStyle="1" w:styleId="xl101">
    <w:name w:val="xl101"/>
    <w:basedOn w:val="Normal"/>
    <w:rsid w:val="007C3BF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102">
    <w:name w:val="xl102"/>
    <w:basedOn w:val="Normal"/>
    <w:rsid w:val="007C3BF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eastAsia="Times New Roman" w:hAnsi="Arial" w:cs="Arial"/>
      <w:b/>
      <w:bCs/>
      <w:lang w:eastAsia="en-GB"/>
    </w:rPr>
  </w:style>
  <w:style w:type="paragraph" w:customStyle="1" w:styleId="xl103">
    <w:name w:val="xl103"/>
    <w:basedOn w:val="Normal"/>
    <w:rsid w:val="007C3BF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eastAsia="Times New Roman" w:hAnsi="Arial" w:cs="Arial"/>
      <w:b/>
      <w:bCs/>
      <w:lang w:eastAsia="en-GB"/>
    </w:rPr>
  </w:style>
  <w:style w:type="paragraph" w:customStyle="1" w:styleId="xl104">
    <w:name w:val="xl104"/>
    <w:basedOn w:val="Normal"/>
    <w:rsid w:val="007C3BF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05">
    <w:name w:val="xl105"/>
    <w:basedOn w:val="Normal"/>
    <w:rsid w:val="007C3BFF"/>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06">
    <w:name w:val="xl106"/>
    <w:basedOn w:val="Normal"/>
    <w:rsid w:val="007C3BFF"/>
    <w:pPr>
      <w:pBdr>
        <w:top w:val="single" w:sz="8" w:space="0" w:color="auto"/>
        <w:left w:val="single" w:sz="4" w:space="0" w:color="auto"/>
        <w:bottom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107">
    <w:name w:val="xl107"/>
    <w:basedOn w:val="Normal"/>
    <w:rsid w:val="007C3BFF"/>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108">
    <w:name w:val="xl108"/>
    <w:basedOn w:val="Normal"/>
    <w:rsid w:val="007C3BFF"/>
    <w:pPr>
      <w:pBdr>
        <w:top w:val="single" w:sz="4" w:space="0" w:color="auto"/>
        <w:left w:val="single" w:sz="4" w:space="0" w:color="auto"/>
        <w:bottom w:val="single" w:sz="8" w:space="0" w:color="auto"/>
      </w:pBdr>
      <w:spacing w:before="100" w:beforeAutospacing="1" w:after="100" w:afterAutospacing="1"/>
      <w:jc w:val="center"/>
    </w:pPr>
    <w:rPr>
      <w:rFonts w:ascii="Arial" w:eastAsia="Times New Roman" w:hAnsi="Arial" w:cs="Arial"/>
      <w:b/>
      <w:bCs/>
      <w:lang w:eastAsia="en-GB"/>
    </w:rPr>
  </w:style>
  <w:style w:type="paragraph" w:customStyle="1" w:styleId="xl109">
    <w:name w:val="xl109"/>
    <w:basedOn w:val="Normal"/>
    <w:rsid w:val="007C3BF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10">
    <w:name w:val="xl110"/>
    <w:basedOn w:val="Normal"/>
    <w:rsid w:val="007C3BFF"/>
    <w:pPr>
      <w:pBdr>
        <w:left w:val="single" w:sz="8" w:space="0" w:color="auto"/>
      </w:pBdr>
      <w:spacing w:before="100" w:beforeAutospacing="1" w:after="100" w:afterAutospacing="1"/>
      <w:jc w:val="center"/>
    </w:pPr>
    <w:rPr>
      <w:rFonts w:ascii="Arial" w:eastAsia="Times New Roman" w:hAnsi="Arial" w:cs="Arial"/>
      <w:b/>
      <w:bCs/>
      <w:lang w:eastAsia="en-GB"/>
    </w:rPr>
  </w:style>
  <w:style w:type="paragraph" w:customStyle="1" w:styleId="xl111">
    <w:name w:val="xl111"/>
    <w:basedOn w:val="Normal"/>
    <w:rsid w:val="007C3BF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eastAsia="Times New Roman" w:hAnsi="Arial" w:cs="Arial"/>
      <w:b/>
      <w:bCs/>
      <w:lang w:eastAsia="en-GB"/>
    </w:rPr>
  </w:style>
  <w:style w:type="paragraph" w:customStyle="1" w:styleId="xl112">
    <w:name w:val="xl112"/>
    <w:basedOn w:val="Normal"/>
    <w:rsid w:val="007C3BFF"/>
    <w:pPr>
      <w:pBdr>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113">
    <w:name w:val="xl113"/>
    <w:basedOn w:val="Normal"/>
    <w:rsid w:val="007C3BFF"/>
    <w:pPr>
      <w:pBdr>
        <w:left w:val="single" w:sz="4" w:space="0" w:color="auto"/>
        <w:bottom w:val="single" w:sz="4" w:space="0" w:color="auto"/>
        <w:right w:val="single" w:sz="8" w:space="0" w:color="auto"/>
      </w:pBdr>
      <w:spacing w:before="100" w:beforeAutospacing="1" w:after="100" w:afterAutospacing="1"/>
      <w:jc w:val="center"/>
    </w:pPr>
    <w:rPr>
      <w:rFonts w:ascii="Arial" w:eastAsia="Times New Roman" w:hAnsi="Arial" w:cs="Arial"/>
      <w:b/>
      <w:bCs/>
      <w:lang w:eastAsia="en-GB"/>
    </w:rPr>
  </w:style>
  <w:style w:type="paragraph" w:customStyle="1" w:styleId="xl114">
    <w:name w:val="xl114"/>
    <w:basedOn w:val="Normal"/>
    <w:rsid w:val="007C3BFF"/>
    <w:pPr>
      <w:pBdr>
        <w:bottom w:val="single" w:sz="4" w:space="0" w:color="auto"/>
        <w:right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115">
    <w:name w:val="xl115"/>
    <w:basedOn w:val="Normal"/>
    <w:rsid w:val="007C3BFF"/>
    <w:pPr>
      <w:pBdr>
        <w:left w:val="single" w:sz="4" w:space="0" w:color="auto"/>
        <w:bottom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116">
    <w:name w:val="xl116"/>
    <w:basedOn w:val="Normal"/>
    <w:rsid w:val="007C3BFF"/>
    <w:pPr>
      <w:pBdr>
        <w:top w:val="single" w:sz="4" w:space="0" w:color="auto"/>
        <w:left w:val="single" w:sz="8" w:space="0" w:color="auto"/>
        <w:bottom w:val="single" w:sz="4" w:space="0" w:color="auto"/>
      </w:pBdr>
      <w:spacing w:before="100" w:beforeAutospacing="1" w:after="100" w:afterAutospacing="1"/>
      <w:jc w:val="center"/>
    </w:pPr>
    <w:rPr>
      <w:rFonts w:ascii="Arial" w:eastAsia="Times New Roman" w:hAnsi="Arial" w:cs="Arial"/>
      <w:b/>
      <w:bCs/>
      <w:lang w:eastAsia="en-GB"/>
    </w:rPr>
  </w:style>
  <w:style w:type="paragraph" w:customStyle="1" w:styleId="xl117">
    <w:name w:val="xl117"/>
    <w:basedOn w:val="Normal"/>
    <w:rsid w:val="007C3BFF"/>
    <w:pPr>
      <w:pBdr>
        <w:top w:val="single" w:sz="4" w:space="0" w:color="auto"/>
        <w:left w:val="single" w:sz="4" w:space="0" w:color="auto"/>
        <w:bottom w:val="single" w:sz="4" w:space="0" w:color="auto"/>
      </w:pBdr>
      <w:spacing w:before="100" w:beforeAutospacing="1" w:after="100" w:afterAutospacing="1"/>
      <w:textAlignment w:val="top"/>
    </w:pPr>
    <w:rPr>
      <w:rFonts w:ascii="Arial" w:eastAsia="Times New Roman" w:hAnsi="Arial" w:cs="Arial"/>
      <w:lang w:eastAsia="en-GB"/>
    </w:rPr>
  </w:style>
  <w:style w:type="paragraph" w:customStyle="1" w:styleId="xl118">
    <w:name w:val="xl118"/>
    <w:basedOn w:val="Normal"/>
    <w:rsid w:val="007C3BFF"/>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n-GB"/>
    </w:rPr>
  </w:style>
  <w:style w:type="paragraph" w:customStyle="1" w:styleId="xl119">
    <w:name w:val="xl119"/>
    <w:basedOn w:val="Normal"/>
    <w:rsid w:val="007C3BFF"/>
    <w:pPr>
      <w:pBdr>
        <w:top w:val="single" w:sz="8" w:space="0" w:color="auto"/>
        <w:left w:val="single" w:sz="4" w:space="0" w:color="auto"/>
        <w:bottom w:val="single" w:sz="4" w:space="0" w:color="auto"/>
      </w:pBdr>
      <w:spacing w:before="100" w:beforeAutospacing="1" w:after="100" w:afterAutospacing="1"/>
      <w:textAlignment w:val="top"/>
    </w:pPr>
    <w:rPr>
      <w:rFonts w:ascii="Arial" w:eastAsia="Times New Roman" w:hAnsi="Arial" w:cs="Arial"/>
      <w:lang w:eastAsia="en-GB"/>
    </w:rPr>
  </w:style>
  <w:style w:type="paragraph" w:customStyle="1" w:styleId="xl120">
    <w:name w:val="xl120"/>
    <w:basedOn w:val="Normal"/>
    <w:rsid w:val="007C3BFF"/>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lang w:eastAsia="en-GB"/>
    </w:rPr>
  </w:style>
  <w:style w:type="paragraph" w:customStyle="1" w:styleId="xl121">
    <w:name w:val="xl121"/>
    <w:basedOn w:val="Normal"/>
    <w:rsid w:val="007C3BFF"/>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lang w:eastAsia="en-GB"/>
    </w:rPr>
  </w:style>
  <w:style w:type="paragraph" w:customStyle="1" w:styleId="xl122">
    <w:name w:val="xl122"/>
    <w:basedOn w:val="Normal"/>
    <w:rsid w:val="007C3BFF"/>
    <w:pPr>
      <w:pBdr>
        <w:top w:val="single" w:sz="8" w:space="0" w:color="auto"/>
        <w:left w:val="single" w:sz="4" w:space="0" w:color="auto"/>
        <w:bottom w:val="single" w:sz="8" w:space="0" w:color="auto"/>
      </w:pBdr>
      <w:spacing w:before="100" w:beforeAutospacing="1" w:after="100" w:afterAutospacing="1"/>
      <w:textAlignment w:val="center"/>
    </w:pPr>
    <w:rPr>
      <w:rFonts w:ascii="Arial" w:eastAsia="Times New Roman" w:hAnsi="Arial" w:cs="Arial"/>
      <w:b/>
      <w:bCs/>
      <w:lang w:eastAsia="en-GB"/>
    </w:rPr>
  </w:style>
  <w:style w:type="paragraph" w:customStyle="1" w:styleId="xl123">
    <w:name w:val="xl123"/>
    <w:basedOn w:val="Normal"/>
    <w:rsid w:val="007C3BFF"/>
    <w:pPr>
      <w:spacing w:before="100" w:beforeAutospacing="1" w:after="100" w:afterAutospacing="1"/>
    </w:pPr>
    <w:rPr>
      <w:rFonts w:ascii="Arial" w:eastAsia="Times New Roman" w:hAnsi="Arial" w:cs="Arial"/>
      <w:lang w:eastAsia="en-GB"/>
    </w:rPr>
  </w:style>
  <w:style w:type="paragraph" w:customStyle="1" w:styleId="xl124">
    <w:name w:val="xl124"/>
    <w:basedOn w:val="Normal"/>
    <w:rsid w:val="007C3BFF"/>
    <w:pPr>
      <w:pBdr>
        <w:top w:val="single" w:sz="8"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lang w:eastAsia="en-GB"/>
    </w:rPr>
  </w:style>
  <w:style w:type="paragraph" w:customStyle="1" w:styleId="xl125">
    <w:name w:val="xl125"/>
    <w:basedOn w:val="Normal"/>
    <w:rsid w:val="007C3BFF"/>
    <w:pPr>
      <w:pBdr>
        <w:left w:val="single" w:sz="4" w:space="0" w:color="auto"/>
        <w:bottom w:val="single" w:sz="4" w:space="0" w:color="auto"/>
      </w:pBdr>
      <w:spacing w:before="100" w:beforeAutospacing="1" w:after="100" w:afterAutospacing="1"/>
      <w:textAlignment w:val="top"/>
    </w:pPr>
    <w:rPr>
      <w:rFonts w:ascii="Arial" w:eastAsia="Times New Roman" w:hAnsi="Arial" w:cs="Arial"/>
      <w:lang w:eastAsia="en-GB"/>
    </w:rPr>
  </w:style>
  <w:style w:type="paragraph" w:customStyle="1" w:styleId="xl126">
    <w:name w:val="xl126"/>
    <w:basedOn w:val="Normal"/>
    <w:rsid w:val="007C3BFF"/>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27">
    <w:name w:val="xl127"/>
    <w:basedOn w:val="Normal"/>
    <w:rsid w:val="007C3BF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lang w:eastAsia="en-GB"/>
    </w:rPr>
  </w:style>
  <w:style w:type="paragraph" w:customStyle="1" w:styleId="xl128">
    <w:name w:val="xl128"/>
    <w:basedOn w:val="Normal"/>
    <w:rsid w:val="007C3BFF"/>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n-GB"/>
    </w:rPr>
  </w:style>
  <w:style w:type="paragraph" w:customStyle="1" w:styleId="xl129">
    <w:name w:val="xl129"/>
    <w:basedOn w:val="Normal"/>
    <w:rsid w:val="007C3B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n-GB"/>
    </w:rPr>
  </w:style>
  <w:style w:type="paragraph" w:customStyle="1" w:styleId="xl130">
    <w:name w:val="xl130"/>
    <w:basedOn w:val="Normal"/>
    <w:rsid w:val="007C3BFF"/>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lang w:eastAsia="en-GB"/>
    </w:rPr>
  </w:style>
  <w:style w:type="paragraph" w:customStyle="1" w:styleId="xl131">
    <w:name w:val="xl131"/>
    <w:basedOn w:val="Normal"/>
    <w:rsid w:val="007C3BFF"/>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n-GB"/>
    </w:rPr>
  </w:style>
  <w:style w:type="paragraph" w:customStyle="1" w:styleId="xl132">
    <w:name w:val="xl132"/>
    <w:basedOn w:val="Normal"/>
    <w:rsid w:val="007C3BFF"/>
    <w:pPr>
      <w:pBdr>
        <w:left w:val="single" w:sz="4" w:space="0" w:color="auto"/>
        <w:right w:val="single" w:sz="4" w:space="0" w:color="auto"/>
      </w:pBdr>
      <w:spacing w:before="100" w:beforeAutospacing="1" w:after="100" w:afterAutospacing="1"/>
      <w:textAlignment w:val="top"/>
    </w:pPr>
    <w:rPr>
      <w:rFonts w:ascii="Arial" w:eastAsia="Times New Roman" w:hAnsi="Arial" w:cs="Arial"/>
      <w:lang w:eastAsia="en-GB"/>
    </w:rPr>
  </w:style>
  <w:style w:type="paragraph" w:customStyle="1" w:styleId="xl133">
    <w:name w:val="xl133"/>
    <w:basedOn w:val="Normal"/>
    <w:rsid w:val="007C3BFF"/>
    <w:pPr>
      <w:pBdr>
        <w:left w:val="single" w:sz="4" w:space="0" w:color="auto"/>
        <w:right w:val="single" w:sz="4" w:space="0" w:color="auto"/>
      </w:pBdr>
      <w:spacing w:before="100" w:beforeAutospacing="1" w:after="100" w:afterAutospacing="1"/>
      <w:textAlignment w:val="top"/>
    </w:pPr>
    <w:rPr>
      <w:rFonts w:ascii="Arial" w:eastAsia="Times New Roman" w:hAnsi="Arial" w:cs="Arial"/>
      <w:lang w:eastAsia="en-GB"/>
    </w:rPr>
  </w:style>
  <w:style w:type="paragraph" w:customStyle="1" w:styleId="xl134">
    <w:name w:val="xl134"/>
    <w:basedOn w:val="Normal"/>
    <w:rsid w:val="007C3BFF"/>
    <w:pPr>
      <w:pBdr>
        <w:left w:val="single" w:sz="4" w:space="0" w:color="auto"/>
      </w:pBdr>
      <w:spacing w:before="100" w:beforeAutospacing="1" w:after="100" w:afterAutospacing="1"/>
      <w:textAlignment w:val="top"/>
    </w:pPr>
    <w:rPr>
      <w:rFonts w:ascii="Arial" w:eastAsia="Times New Roman" w:hAnsi="Arial" w:cs="Arial"/>
      <w:lang w:eastAsia="en-GB"/>
    </w:rPr>
  </w:style>
  <w:style w:type="paragraph" w:customStyle="1" w:styleId="xl135">
    <w:name w:val="xl135"/>
    <w:basedOn w:val="Normal"/>
    <w:rsid w:val="007C3BFF"/>
    <w:pPr>
      <w:pBdr>
        <w:left w:val="single" w:sz="8"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36">
    <w:name w:val="xl136"/>
    <w:basedOn w:val="Normal"/>
    <w:rsid w:val="007C3BFF"/>
    <w:pPr>
      <w:pBdr>
        <w:left w:val="single" w:sz="8" w:space="0" w:color="auto"/>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37">
    <w:name w:val="xl137"/>
    <w:basedOn w:val="Normal"/>
    <w:rsid w:val="007C3BFF"/>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38">
    <w:name w:val="xl138"/>
    <w:basedOn w:val="Normal"/>
    <w:rsid w:val="007C3BFF"/>
    <w:pPr>
      <w:pBdr>
        <w:left w:val="single" w:sz="4" w:space="0" w:color="auto"/>
        <w:right w:val="single" w:sz="8"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39">
    <w:name w:val="xl139"/>
    <w:basedOn w:val="Normal"/>
    <w:rsid w:val="007C3BFF"/>
    <w:pPr>
      <w:pBdr>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40">
    <w:name w:val="xl140"/>
    <w:basedOn w:val="Normal"/>
    <w:rsid w:val="007C3BFF"/>
    <w:pPr>
      <w:pBdr>
        <w:lef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41">
    <w:name w:val="xl141"/>
    <w:basedOn w:val="Normal"/>
    <w:rsid w:val="007C3BFF"/>
    <w:pPr>
      <w:pBdr>
        <w:left w:val="single" w:sz="4" w:space="0" w:color="auto"/>
        <w:right w:val="single" w:sz="4" w:space="0" w:color="auto"/>
      </w:pBdr>
      <w:spacing w:before="100" w:beforeAutospacing="1" w:after="100" w:afterAutospacing="1"/>
      <w:textAlignment w:val="center"/>
    </w:pPr>
    <w:rPr>
      <w:rFonts w:ascii="Arial" w:eastAsia="Times New Roman" w:hAnsi="Arial" w:cs="Arial"/>
      <w:b/>
      <w:bCs/>
      <w:sz w:val="28"/>
      <w:szCs w:val="28"/>
      <w:lang w:eastAsia="en-GB"/>
    </w:rPr>
  </w:style>
  <w:style w:type="paragraph" w:customStyle="1" w:styleId="xl142">
    <w:name w:val="xl142"/>
    <w:basedOn w:val="Normal"/>
    <w:rsid w:val="007C3B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43">
    <w:name w:val="xl143"/>
    <w:basedOn w:val="Normal"/>
    <w:rsid w:val="007C3BFF"/>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44">
    <w:name w:val="xl144"/>
    <w:basedOn w:val="Normal"/>
    <w:rsid w:val="007C3BFF"/>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45">
    <w:name w:val="xl145"/>
    <w:basedOn w:val="Normal"/>
    <w:rsid w:val="007C3BFF"/>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46">
    <w:name w:val="xl146"/>
    <w:basedOn w:val="Normal"/>
    <w:rsid w:val="007C3BFF"/>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lang w:eastAsia="en-GB"/>
    </w:rPr>
  </w:style>
  <w:style w:type="paragraph" w:customStyle="1" w:styleId="xl147">
    <w:name w:val="xl147"/>
    <w:basedOn w:val="Normal"/>
    <w:rsid w:val="007C3BFF"/>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8"/>
      <w:szCs w:val="28"/>
      <w:lang w:eastAsia="en-GB"/>
    </w:rPr>
  </w:style>
  <w:style w:type="paragraph" w:customStyle="1" w:styleId="xl148">
    <w:name w:val="xl148"/>
    <w:basedOn w:val="Normal"/>
    <w:rsid w:val="007C3BFF"/>
    <w:pPr>
      <w:pBdr>
        <w:top w:val="single" w:sz="8"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b/>
      <w:bCs/>
      <w:lang w:eastAsia="en-GB"/>
    </w:rPr>
  </w:style>
  <w:style w:type="paragraph" w:customStyle="1" w:styleId="xl149">
    <w:name w:val="xl149"/>
    <w:basedOn w:val="Normal"/>
    <w:rsid w:val="007C3BFF"/>
    <w:pPr>
      <w:pBdr>
        <w:top w:val="single" w:sz="8"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b/>
      <w:bCs/>
      <w:lang w:eastAsia="en-GB"/>
    </w:rPr>
  </w:style>
  <w:style w:type="paragraph" w:customStyle="1" w:styleId="xl150">
    <w:name w:val="xl150"/>
    <w:basedOn w:val="Normal"/>
    <w:rsid w:val="007C3BFF"/>
    <w:pPr>
      <w:pBdr>
        <w:top w:val="single" w:sz="8" w:space="0" w:color="auto"/>
        <w:left w:val="single" w:sz="4" w:space="0" w:color="auto"/>
      </w:pBdr>
      <w:spacing w:before="100" w:beforeAutospacing="1" w:after="100" w:afterAutospacing="1"/>
      <w:textAlignment w:val="center"/>
    </w:pPr>
    <w:rPr>
      <w:rFonts w:ascii="Arial" w:eastAsia="Times New Roman" w:hAnsi="Arial" w:cs="Arial"/>
      <w:b/>
      <w:bCs/>
      <w:lang w:eastAsia="en-GB"/>
    </w:rPr>
  </w:style>
  <w:style w:type="paragraph" w:customStyle="1" w:styleId="xl151">
    <w:name w:val="xl151"/>
    <w:basedOn w:val="Normal"/>
    <w:rsid w:val="007C3BFF"/>
    <w:pPr>
      <w:pBdr>
        <w:top w:val="single" w:sz="8"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b/>
      <w:bCs/>
      <w:sz w:val="28"/>
      <w:szCs w:val="28"/>
      <w:lang w:eastAsia="en-GB"/>
    </w:rPr>
  </w:style>
  <w:style w:type="paragraph" w:customStyle="1" w:styleId="xl152">
    <w:name w:val="xl152"/>
    <w:basedOn w:val="Normal"/>
    <w:rsid w:val="007C3BFF"/>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53">
    <w:name w:val="xl153"/>
    <w:basedOn w:val="Normal"/>
    <w:rsid w:val="007C3BFF"/>
    <w:pPr>
      <w:pBdr>
        <w:top w:val="single" w:sz="8"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54">
    <w:name w:val="xl154"/>
    <w:basedOn w:val="Normal"/>
    <w:rsid w:val="007C3B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55">
    <w:name w:val="xl155"/>
    <w:basedOn w:val="Normal"/>
    <w:rsid w:val="007C3BF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56">
    <w:name w:val="xl156"/>
    <w:basedOn w:val="Normal"/>
    <w:rsid w:val="007C3BFF"/>
    <w:pPr>
      <w:pBdr>
        <w:top w:val="single" w:sz="8" w:space="0" w:color="auto"/>
        <w:left w:val="single" w:sz="8" w:space="0" w:color="auto"/>
        <w:bottom w:val="single" w:sz="8" w:space="0" w:color="auto"/>
      </w:pBdr>
      <w:shd w:val="clear" w:color="000000" w:fill="FFFF00"/>
      <w:spacing w:before="100" w:beforeAutospacing="1" w:after="100" w:afterAutospacing="1"/>
      <w:textAlignment w:val="center"/>
    </w:pPr>
    <w:rPr>
      <w:rFonts w:ascii="Arial" w:eastAsia="Times New Roman" w:hAnsi="Arial" w:cs="Arial"/>
      <w:b/>
      <w:bCs/>
      <w:lang w:eastAsia="en-GB"/>
    </w:rPr>
  </w:style>
  <w:style w:type="paragraph" w:customStyle="1" w:styleId="xl157">
    <w:name w:val="xl157"/>
    <w:basedOn w:val="Normal"/>
    <w:rsid w:val="007C3BFF"/>
    <w:pPr>
      <w:pBdr>
        <w:top w:val="single" w:sz="8" w:space="0" w:color="auto"/>
        <w:bottom w:val="single" w:sz="8" w:space="0" w:color="auto"/>
      </w:pBdr>
      <w:shd w:val="clear" w:color="000000" w:fill="FFFF00"/>
      <w:spacing w:before="100" w:beforeAutospacing="1" w:after="100" w:afterAutospacing="1"/>
      <w:textAlignment w:val="center"/>
    </w:pPr>
    <w:rPr>
      <w:rFonts w:ascii="Arial" w:eastAsia="Times New Roman" w:hAnsi="Arial" w:cs="Arial"/>
      <w:b/>
      <w:bCs/>
      <w:lang w:eastAsia="en-GB"/>
    </w:rPr>
  </w:style>
  <w:style w:type="paragraph" w:customStyle="1" w:styleId="xl158">
    <w:name w:val="xl158"/>
    <w:basedOn w:val="Normal"/>
    <w:rsid w:val="007C3BFF"/>
    <w:pPr>
      <w:pBdr>
        <w:top w:val="single" w:sz="8" w:space="0" w:color="auto"/>
        <w:bottom w:val="single" w:sz="8" w:space="0" w:color="auto"/>
        <w:right w:val="single" w:sz="8" w:space="0" w:color="auto"/>
      </w:pBdr>
      <w:shd w:val="clear" w:color="000000" w:fill="FFFF00"/>
      <w:spacing w:before="100" w:beforeAutospacing="1" w:after="100" w:afterAutospacing="1"/>
      <w:textAlignment w:val="center"/>
    </w:pPr>
    <w:rPr>
      <w:rFonts w:ascii="Arial" w:eastAsia="Times New Roman" w:hAnsi="Arial" w:cs="Arial"/>
      <w:b/>
      <w:bCs/>
      <w:lang w:eastAsia="en-GB"/>
    </w:rPr>
  </w:style>
  <w:style w:type="paragraph" w:styleId="Header">
    <w:name w:val="header"/>
    <w:basedOn w:val="Normal"/>
    <w:link w:val="HeaderChar"/>
    <w:rsid w:val="00CE19A6"/>
    <w:pPr>
      <w:tabs>
        <w:tab w:val="center" w:pos="4513"/>
        <w:tab w:val="right" w:pos="9026"/>
      </w:tabs>
    </w:pPr>
  </w:style>
  <w:style w:type="character" w:customStyle="1" w:styleId="HeaderChar">
    <w:name w:val="Header Char"/>
    <w:basedOn w:val="DefaultParagraphFont"/>
    <w:link w:val="Header"/>
    <w:rsid w:val="00CE19A6"/>
    <w:rPr>
      <w:sz w:val="24"/>
      <w:szCs w:val="24"/>
      <w:lang w:val="en-GB"/>
    </w:rPr>
  </w:style>
  <w:style w:type="paragraph" w:styleId="Footer">
    <w:name w:val="footer"/>
    <w:basedOn w:val="Normal"/>
    <w:link w:val="FooterChar"/>
    <w:rsid w:val="00CE19A6"/>
    <w:pPr>
      <w:tabs>
        <w:tab w:val="center" w:pos="4513"/>
        <w:tab w:val="right" w:pos="9026"/>
      </w:tabs>
    </w:pPr>
  </w:style>
  <w:style w:type="character" w:customStyle="1" w:styleId="FooterChar">
    <w:name w:val="Footer Char"/>
    <w:basedOn w:val="DefaultParagraphFont"/>
    <w:link w:val="Footer"/>
    <w:rsid w:val="00CE19A6"/>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531989">
      <w:bodyDiv w:val="1"/>
      <w:marLeft w:val="0"/>
      <w:marRight w:val="0"/>
      <w:marTop w:val="0"/>
      <w:marBottom w:val="0"/>
      <w:divBdr>
        <w:top w:val="none" w:sz="0" w:space="0" w:color="auto"/>
        <w:left w:val="none" w:sz="0" w:space="0" w:color="auto"/>
        <w:bottom w:val="none" w:sz="0" w:space="0" w:color="auto"/>
        <w:right w:val="none" w:sz="0" w:space="0" w:color="auto"/>
      </w:divBdr>
    </w:div>
    <w:div w:id="536896063">
      <w:bodyDiv w:val="1"/>
      <w:marLeft w:val="0"/>
      <w:marRight w:val="0"/>
      <w:marTop w:val="0"/>
      <w:marBottom w:val="0"/>
      <w:divBdr>
        <w:top w:val="none" w:sz="0" w:space="0" w:color="auto"/>
        <w:left w:val="none" w:sz="0" w:space="0" w:color="auto"/>
        <w:bottom w:val="none" w:sz="0" w:space="0" w:color="auto"/>
        <w:right w:val="none" w:sz="0" w:space="0" w:color="auto"/>
      </w:divBdr>
    </w:div>
    <w:div w:id="893275881">
      <w:bodyDiv w:val="1"/>
      <w:marLeft w:val="0"/>
      <w:marRight w:val="0"/>
      <w:marTop w:val="0"/>
      <w:marBottom w:val="0"/>
      <w:divBdr>
        <w:top w:val="none" w:sz="0" w:space="0" w:color="auto"/>
        <w:left w:val="none" w:sz="0" w:space="0" w:color="auto"/>
        <w:bottom w:val="none" w:sz="0" w:space="0" w:color="auto"/>
        <w:right w:val="none" w:sz="0" w:space="0" w:color="auto"/>
      </w:divBdr>
    </w:div>
    <w:div w:id="1229730607">
      <w:bodyDiv w:val="1"/>
      <w:marLeft w:val="0"/>
      <w:marRight w:val="0"/>
      <w:marTop w:val="0"/>
      <w:marBottom w:val="0"/>
      <w:divBdr>
        <w:top w:val="none" w:sz="0" w:space="0" w:color="auto"/>
        <w:left w:val="none" w:sz="0" w:space="0" w:color="auto"/>
        <w:bottom w:val="none" w:sz="0" w:space="0" w:color="auto"/>
        <w:right w:val="none" w:sz="0" w:space="0" w:color="auto"/>
      </w:divBdr>
    </w:div>
    <w:div w:id="1240943692">
      <w:bodyDiv w:val="1"/>
      <w:marLeft w:val="0"/>
      <w:marRight w:val="0"/>
      <w:marTop w:val="0"/>
      <w:marBottom w:val="0"/>
      <w:divBdr>
        <w:top w:val="none" w:sz="0" w:space="0" w:color="auto"/>
        <w:left w:val="none" w:sz="0" w:space="0" w:color="auto"/>
        <w:bottom w:val="none" w:sz="0" w:space="0" w:color="auto"/>
        <w:right w:val="none" w:sz="0" w:space="0" w:color="auto"/>
      </w:divBdr>
    </w:div>
    <w:div w:id="1263103303">
      <w:bodyDiv w:val="1"/>
      <w:marLeft w:val="0"/>
      <w:marRight w:val="0"/>
      <w:marTop w:val="0"/>
      <w:marBottom w:val="0"/>
      <w:divBdr>
        <w:top w:val="none" w:sz="0" w:space="0" w:color="auto"/>
        <w:left w:val="none" w:sz="0" w:space="0" w:color="auto"/>
        <w:bottom w:val="none" w:sz="0" w:space="0" w:color="auto"/>
        <w:right w:val="none" w:sz="0" w:space="0" w:color="auto"/>
      </w:divBdr>
    </w:div>
    <w:div w:id="1405760170">
      <w:bodyDiv w:val="1"/>
      <w:marLeft w:val="0"/>
      <w:marRight w:val="0"/>
      <w:marTop w:val="0"/>
      <w:marBottom w:val="0"/>
      <w:divBdr>
        <w:top w:val="none" w:sz="0" w:space="0" w:color="auto"/>
        <w:left w:val="none" w:sz="0" w:space="0" w:color="auto"/>
        <w:bottom w:val="none" w:sz="0" w:space="0" w:color="auto"/>
        <w:right w:val="none" w:sz="0" w:space="0" w:color="auto"/>
      </w:divBdr>
    </w:div>
    <w:div w:id="207566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0E50C-3B61-456B-8C9F-A869AA799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666</Words>
  <Characters>3801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WHO</Company>
  <LinksUpToDate>false</LinksUpToDate>
  <CharactersWithSpaces>4459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GRIEKSPOOR, Andre</dc:creator>
  <cp:lastModifiedBy>OCHA</cp:lastModifiedBy>
  <cp:revision>3</cp:revision>
  <cp:lastPrinted>2012-07-06T08:34:00Z</cp:lastPrinted>
  <dcterms:created xsi:type="dcterms:W3CDTF">2012-08-20T13:09:00Z</dcterms:created>
  <dcterms:modified xsi:type="dcterms:W3CDTF">2012-08-24T14:03:00Z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